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4569" w:type="dxa"/>
        <w:tblLayout w:type="fixed"/>
        <w:tblLook w:val="01E0"/>
      </w:tblPr>
      <w:tblGrid>
        <w:gridCol w:w="9616"/>
        <w:gridCol w:w="4953"/>
      </w:tblGrid>
      <w:tr w:rsidR="00BA5929" w:rsidRPr="002C0683">
        <w:tc>
          <w:tcPr>
            <w:tcW w:w="96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953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953"/>
            </w:tblGrid>
            <w:tr w:rsidR="00BA5929" w:rsidRPr="002C0683">
              <w:tc>
                <w:tcPr>
                  <w:tcW w:w="4953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BA5929" w:rsidRPr="002C0683" w:rsidRDefault="001A307A">
                  <w:pPr>
                    <w:rPr>
                      <w:sz w:val="24"/>
                      <w:szCs w:val="24"/>
                    </w:rPr>
                  </w:pPr>
                  <w:r w:rsidRPr="002C0683">
                    <w:rPr>
                      <w:color w:val="000000"/>
                      <w:sz w:val="24"/>
                      <w:szCs w:val="24"/>
                    </w:rPr>
                    <w:t>Приложение 7</w:t>
                  </w:r>
                </w:p>
                <w:p w:rsidR="00BA5929" w:rsidRPr="002C0683" w:rsidRDefault="001A307A">
                  <w:pPr>
                    <w:rPr>
                      <w:sz w:val="24"/>
                      <w:szCs w:val="24"/>
                    </w:rPr>
                  </w:pPr>
                  <w:r w:rsidRPr="002C0683">
                    <w:rPr>
                      <w:color w:val="000000"/>
                      <w:sz w:val="24"/>
                      <w:szCs w:val="24"/>
                    </w:rPr>
                    <w:t>к решению Совета</w:t>
                  </w:r>
                </w:p>
                <w:p w:rsidR="00BA5929" w:rsidRPr="002C0683" w:rsidRDefault="001A307A">
                  <w:pPr>
                    <w:rPr>
                      <w:sz w:val="24"/>
                      <w:szCs w:val="24"/>
                    </w:rPr>
                  </w:pPr>
                  <w:r w:rsidRPr="002C0683">
                    <w:rPr>
                      <w:color w:val="000000"/>
                      <w:sz w:val="24"/>
                      <w:szCs w:val="24"/>
                    </w:rPr>
                    <w:t>муниципального района</w:t>
                  </w:r>
                </w:p>
                <w:p w:rsidR="00BA5929" w:rsidRPr="002C0683" w:rsidRDefault="001A307A">
                  <w:pPr>
                    <w:rPr>
                      <w:sz w:val="24"/>
                      <w:szCs w:val="24"/>
                    </w:rPr>
                  </w:pPr>
                  <w:r w:rsidRPr="002C0683">
                    <w:rPr>
                      <w:color w:val="000000"/>
                      <w:sz w:val="24"/>
                      <w:szCs w:val="24"/>
                    </w:rPr>
                    <w:t>Нуримановский район</w:t>
                  </w:r>
                </w:p>
                <w:p w:rsidR="00BA5929" w:rsidRPr="002C0683" w:rsidRDefault="001A307A">
                  <w:pPr>
                    <w:rPr>
                      <w:sz w:val="24"/>
                      <w:szCs w:val="24"/>
                    </w:rPr>
                  </w:pPr>
                  <w:r w:rsidRPr="002C0683">
                    <w:rPr>
                      <w:color w:val="000000"/>
                      <w:sz w:val="24"/>
                      <w:szCs w:val="24"/>
                    </w:rPr>
                    <w:t>Республики Башкортостан</w:t>
                  </w:r>
                </w:p>
                <w:p w:rsidR="00BA5929" w:rsidRPr="002C0683" w:rsidRDefault="001A307A">
                  <w:pPr>
                    <w:rPr>
                      <w:sz w:val="24"/>
                      <w:szCs w:val="24"/>
                    </w:rPr>
                  </w:pPr>
                  <w:r w:rsidRPr="002C0683">
                    <w:rPr>
                      <w:color w:val="000000"/>
                      <w:sz w:val="24"/>
                      <w:szCs w:val="24"/>
                    </w:rPr>
                    <w:t>«О бюджете муниципального района Нурим</w:t>
                  </w:r>
                  <w:r w:rsidRPr="002C0683">
                    <w:rPr>
                      <w:color w:val="000000"/>
                      <w:sz w:val="24"/>
                      <w:szCs w:val="24"/>
                    </w:rPr>
                    <w:t>а</w:t>
                  </w:r>
                  <w:r w:rsidRPr="002C0683">
                    <w:rPr>
                      <w:color w:val="000000"/>
                      <w:sz w:val="24"/>
                      <w:szCs w:val="24"/>
                    </w:rPr>
                    <w:t>новский район Республики      Башкортостан на 2025 год и на плановый период 2026 и 2027 г</w:t>
                  </w:r>
                  <w:r w:rsidRPr="002C0683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2C0683"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BA5929" w:rsidRPr="002C0683" w:rsidRDefault="00BA5929">
      <w:pPr>
        <w:rPr>
          <w:vanish/>
          <w:sz w:val="24"/>
          <w:szCs w:val="24"/>
        </w:rPr>
      </w:pPr>
    </w:p>
    <w:tbl>
      <w:tblPr>
        <w:tblOverlap w:val="never"/>
        <w:tblW w:w="14570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BA5929" w:rsidRPr="002C0683">
        <w:trPr>
          <w:jc w:val="center"/>
        </w:trPr>
        <w:tc>
          <w:tcPr>
            <w:tcW w:w="14570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p w:rsidR="00BA5929" w:rsidRPr="002C0683" w:rsidRDefault="001A307A">
            <w:pPr>
              <w:jc w:val="center"/>
              <w:rPr>
                <w:sz w:val="28"/>
                <w:szCs w:val="28"/>
              </w:rPr>
            </w:pPr>
            <w:r w:rsidRPr="002C0683">
              <w:rPr>
                <w:b/>
                <w:bCs/>
                <w:color w:val="000000"/>
                <w:sz w:val="28"/>
                <w:szCs w:val="28"/>
              </w:rPr>
              <w:t>Бюджетные ассигнования на предоставление межбюджетных трансфертов бюджетам сельских поселений мун</w:t>
            </w:r>
            <w:r w:rsidRPr="002C0683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2C0683">
              <w:rPr>
                <w:b/>
                <w:bCs/>
                <w:color w:val="000000"/>
                <w:sz w:val="28"/>
                <w:szCs w:val="28"/>
              </w:rPr>
              <w:t>ципального района Нуримановский район Республики Башкортостан на 2025 год и на плановый период 2026 и 2027 годов</w:t>
            </w:r>
          </w:p>
        </w:tc>
      </w:tr>
    </w:tbl>
    <w:p w:rsidR="00BA5929" w:rsidRPr="002C0683" w:rsidRDefault="00BA5929">
      <w:pPr>
        <w:rPr>
          <w:vanish/>
          <w:sz w:val="24"/>
          <w:szCs w:val="24"/>
        </w:rPr>
      </w:pPr>
    </w:p>
    <w:tbl>
      <w:tblPr>
        <w:tblOverlap w:val="never"/>
        <w:tblW w:w="14570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BA5929" w:rsidRPr="002C0683">
        <w:trPr>
          <w:jc w:val="right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BA5929" w:rsidRPr="002C0683" w:rsidRDefault="001A307A">
            <w:pPr>
              <w:jc w:val="right"/>
              <w:rPr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(в рублях)</w:t>
            </w:r>
          </w:p>
        </w:tc>
      </w:tr>
    </w:tbl>
    <w:p w:rsidR="00BA5929" w:rsidRPr="002C0683" w:rsidRDefault="00BA5929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Overlap w:val="never"/>
        <w:tblW w:w="14470" w:type="dxa"/>
        <w:tblLayout w:type="fixed"/>
        <w:tblLook w:val="01E0"/>
      </w:tblPr>
      <w:tblGrid>
        <w:gridCol w:w="2817"/>
        <w:gridCol w:w="1970"/>
        <w:gridCol w:w="1014"/>
        <w:gridCol w:w="1070"/>
        <w:gridCol w:w="2533"/>
        <w:gridCol w:w="2533"/>
        <w:gridCol w:w="2533"/>
      </w:tblGrid>
      <w:tr w:rsidR="00BA5929" w:rsidRPr="002C0683">
        <w:trPr>
          <w:trHeight w:val="276"/>
          <w:tblHeader/>
        </w:trPr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tbl>
            <w:tblPr>
              <w:tblOverlap w:val="never"/>
              <w:tblW w:w="26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666"/>
            </w:tblGrid>
            <w:tr w:rsidR="00BA5929" w:rsidRPr="002C0683">
              <w:trPr>
                <w:jc w:val="center"/>
              </w:trPr>
              <w:tc>
                <w:tcPr>
                  <w:tcW w:w="26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14"/>
            </w:tblGrid>
            <w:tr w:rsidR="00BA5929" w:rsidRPr="002C0683">
              <w:trPr>
                <w:jc w:val="center"/>
              </w:trPr>
              <w:tc>
                <w:tcPr>
                  <w:tcW w:w="18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8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50"/>
            </w:tblGrid>
            <w:tr w:rsidR="00BA5929" w:rsidRPr="002C0683">
              <w:trPr>
                <w:jc w:val="center"/>
              </w:trPr>
              <w:tc>
                <w:tcPr>
                  <w:tcW w:w="8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РзПр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07"/>
            </w:tblGrid>
            <w:tr w:rsidR="00BA5929" w:rsidRPr="002C0683">
              <w:trPr>
                <w:jc w:val="center"/>
              </w:trPr>
              <w:tc>
                <w:tcPr>
                  <w:tcW w:w="9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Вед-во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65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4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483"/>
            </w:tblGrid>
            <w:tr w:rsidR="00BA5929" w:rsidRPr="002C0683">
              <w:trPr>
                <w:jc w:val="center"/>
              </w:trPr>
              <w:tc>
                <w:tcPr>
                  <w:tcW w:w="74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Сумма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BA5929" w:rsidRPr="002C0683">
        <w:trPr>
          <w:trHeight w:hRule="exact" w:val="566"/>
          <w:tblHeader/>
        </w:trPr>
        <w:tc>
          <w:tcPr>
            <w:tcW w:w="283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38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381"/>
            </w:tblGrid>
            <w:tr w:rsidR="00BA5929" w:rsidRPr="002C0683">
              <w:trPr>
                <w:jc w:val="center"/>
              </w:trPr>
              <w:tc>
                <w:tcPr>
                  <w:tcW w:w="238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38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381"/>
            </w:tblGrid>
            <w:tr w:rsidR="00BA5929" w:rsidRPr="002C0683">
              <w:trPr>
                <w:jc w:val="center"/>
              </w:trPr>
              <w:tc>
                <w:tcPr>
                  <w:tcW w:w="238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38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381"/>
            </w:tblGrid>
            <w:tr w:rsidR="00BA5929" w:rsidRPr="002C0683">
              <w:trPr>
                <w:jc w:val="center"/>
              </w:trPr>
              <w:tc>
                <w:tcPr>
                  <w:tcW w:w="238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2027 год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BA5929" w:rsidRPr="002C0683" w:rsidRDefault="00BA5929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4470" w:type="dxa"/>
        <w:tblLayout w:type="fixed"/>
        <w:tblLook w:val="01E0"/>
      </w:tblPr>
      <w:tblGrid>
        <w:gridCol w:w="2816"/>
        <w:gridCol w:w="1970"/>
        <w:gridCol w:w="1014"/>
        <w:gridCol w:w="1071"/>
        <w:gridCol w:w="2533"/>
        <w:gridCol w:w="2533"/>
        <w:gridCol w:w="2533"/>
      </w:tblGrid>
      <w:tr w:rsidR="00BA5929" w:rsidRPr="002C0683">
        <w:trPr>
          <w:trHeight w:hRule="exact" w:val="374"/>
          <w:tblHeader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686"/>
            </w:tblGrid>
            <w:tr w:rsidR="00BA5929" w:rsidRPr="002C0683">
              <w:trPr>
                <w:jc w:val="center"/>
              </w:trPr>
              <w:tc>
                <w:tcPr>
                  <w:tcW w:w="26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834"/>
            </w:tblGrid>
            <w:tr w:rsidR="00BA5929" w:rsidRPr="002C068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8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70"/>
            </w:tblGrid>
            <w:tr w:rsidR="00BA5929" w:rsidRPr="002C0683">
              <w:trPr>
                <w:jc w:val="center"/>
              </w:trPr>
              <w:tc>
                <w:tcPr>
                  <w:tcW w:w="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27"/>
            </w:tblGrid>
            <w:tr w:rsidR="00BA5929" w:rsidRPr="002C0683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01"/>
            </w:tblGrid>
            <w:tr w:rsidR="00BA5929" w:rsidRPr="002C0683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01"/>
            </w:tblGrid>
            <w:tr w:rsidR="00BA5929" w:rsidRPr="002C0683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5929" w:rsidRPr="002C0683" w:rsidRDefault="00BA592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01"/>
            </w:tblGrid>
            <w:tr w:rsidR="00BA5929" w:rsidRPr="002C0683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5929" w:rsidRPr="002C0683" w:rsidRDefault="001A307A">
                  <w:pPr>
                    <w:jc w:val="center"/>
                    <w:rPr>
                      <w:sz w:val="24"/>
                      <w:szCs w:val="24"/>
                    </w:rPr>
                  </w:pPr>
                  <w:r w:rsidRPr="002C0683">
                    <w:rPr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BA5929" w:rsidRPr="002C0683" w:rsidRDefault="00BA592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62 011 738,90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62 294 734,93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62 905 312,13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35 443 000,00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33 971 500,00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35 333 700,00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Муниципальная пр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грамма «Управление мун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ципальными ф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нансами муниц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пал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ного района Нурим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новский район Респу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б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 xml:space="preserve">лики 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lastRenderedPageBreak/>
              <w:t>Башкортостан»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lastRenderedPageBreak/>
              <w:t>15 0 00 00000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35 443 000,00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33 971 500,00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35 333 700,00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lastRenderedPageBreak/>
              <w:t>Дотации на выра</w:t>
            </w:r>
            <w:r w:rsidRPr="002C0683">
              <w:rPr>
                <w:color w:val="000000"/>
                <w:sz w:val="24"/>
                <w:szCs w:val="24"/>
              </w:rPr>
              <w:t>в</w:t>
            </w:r>
            <w:r w:rsidRPr="002C0683">
              <w:rPr>
                <w:color w:val="000000"/>
                <w:sz w:val="24"/>
                <w:szCs w:val="24"/>
              </w:rPr>
              <w:t>нив</w:t>
            </w:r>
            <w:r w:rsidRPr="002C0683">
              <w:rPr>
                <w:color w:val="000000"/>
                <w:sz w:val="24"/>
                <w:szCs w:val="24"/>
              </w:rPr>
              <w:t>а</w:t>
            </w:r>
            <w:r w:rsidRPr="002C0683">
              <w:rPr>
                <w:color w:val="000000"/>
                <w:sz w:val="24"/>
                <w:szCs w:val="24"/>
              </w:rPr>
              <w:t>ние бюджетной обесп</w:t>
            </w:r>
            <w:r w:rsidRPr="002C0683">
              <w:rPr>
                <w:color w:val="000000"/>
                <w:sz w:val="24"/>
                <w:szCs w:val="24"/>
              </w:rPr>
              <w:t>е</w:t>
            </w:r>
            <w:r w:rsidRPr="002C0683">
              <w:rPr>
                <w:color w:val="000000"/>
                <w:sz w:val="24"/>
                <w:szCs w:val="24"/>
              </w:rPr>
              <w:t>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15 1 01 71020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35 443 000,00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33 971 500,00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35 333 700,00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3 313 800,00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3 622 500,00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3 751 700,00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Муниципальная пр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грамма «Управление мун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ципальными ф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нансами муниц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пал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ного района Нурим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новский район Респу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б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лики Башкортостан»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3 313 800,00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3 622 500,00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3 751 700,00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Субвенции на ос</w:t>
            </w:r>
            <w:r w:rsidRPr="002C0683">
              <w:rPr>
                <w:color w:val="000000"/>
                <w:sz w:val="24"/>
                <w:szCs w:val="24"/>
              </w:rPr>
              <w:t>у</w:t>
            </w:r>
            <w:r w:rsidRPr="002C0683">
              <w:rPr>
                <w:color w:val="000000"/>
                <w:sz w:val="24"/>
                <w:szCs w:val="24"/>
              </w:rPr>
              <w:t>щест</w:t>
            </w:r>
            <w:r w:rsidRPr="002C0683">
              <w:rPr>
                <w:color w:val="000000"/>
                <w:sz w:val="24"/>
                <w:szCs w:val="24"/>
              </w:rPr>
              <w:t>в</w:t>
            </w:r>
            <w:r w:rsidRPr="002C0683">
              <w:rPr>
                <w:color w:val="000000"/>
                <w:sz w:val="24"/>
                <w:szCs w:val="24"/>
              </w:rPr>
              <w:t>ление перви</w:t>
            </w:r>
            <w:r w:rsidRPr="002C0683">
              <w:rPr>
                <w:color w:val="000000"/>
                <w:sz w:val="24"/>
                <w:szCs w:val="24"/>
              </w:rPr>
              <w:t>ч</w:t>
            </w:r>
            <w:r w:rsidRPr="002C0683">
              <w:rPr>
                <w:color w:val="000000"/>
                <w:sz w:val="24"/>
                <w:szCs w:val="24"/>
              </w:rPr>
              <w:t>ного вои</w:t>
            </w:r>
            <w:r w:rsidRPr="002C0683">
              <w:rPr>
                <w:color w:val="000000"/>
                <w:sz w:val="24"/>
                <w:szCs w:val="24"/>
              </w:rPr>
              <w:t>н</w:t>
            </w:r>
            <w:r w:rsidRPr="002C0683">
              <w:rPr>
                <w:color w:val="000000"/>
                <w:sz w:val="24"/>
                <w:szCs w:val="24"/>
              </w:rPr>
              <w:t>ского учета на террит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риях, где отсутствуют вое</w:t>
            </w:r>
            <w:r w:rsidRPr="002C0683">
              <w:rPr>
                <w:color w:val="000000"/>
                <w:sz w:val="24"/>
                <w:szCs w:val="24"/>
              </w:rPr>
              <w:t>н</w:t>
            </w:r>
            <w:r w:rsidRPr="002C0683">
              <w:rPr>
                <w:color w:val="000000"/>
                <w:sz w:val="24"/>
                <w:szCs w:val="24"/>
              </w:rPr>
              <w:t>ные комиссариаты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15 1 01 51180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3 313 800,00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3 622 500,00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3 751 700,00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Иные межбюдже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23 254 938,90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24 700 734,93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23 819 912,13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Муниципальная пр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грамма «Управление мун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 xml:space="preserve">ципальными 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lastRenderedPageBreak/>
              <w:t>ф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нансами муниц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пал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ного района Нурим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новский район Респу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б</w:t>
            </w:r>
            <w:r w:rsidRPr="002C0683">
              <w:rPr>
                <w:b/>
                <w:bCs/>
                <w:color w:val="000000"/>
                <w:sz w:val="24"/>
                <w:szCs w:val="24"/>
              </w:rPr>
              <w:t>лики Башкортостан»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lastRenderedPageBreak/>
              <w:t>15 0 00 00000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BA5929">
            <w:pPr>
              <w:spacing w:line="28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23 254 938,90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24 700 734,93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0683">
              <w:rPr>
                <w:b/>
                <w:bCs/>
                <w:color w:val="000000"/>
                <w:sz w:val="24"/>
                <w:szCs w:val="24"/>
              </w:rPr>
              <w:t>23 819 912,13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lastRenderedPageBreak/>
              <w:t>Иные межбюдже</w:t>
            </w:r>
            <w:r w:rsidRPr="002C0683">
              <w:rPr>
                <w:color w:val="000000"/>
                <w:sz w:val="24"/>
                <w:szCs w:val="24"/>
              </w:rPr>
              <w:t>т</w:t>
            </w:r>
            <w:r w:rsidRPr="002C0683">
              <w:rPr>
                <w:color w:val="000000"/>
                <w:sz w:val="24"/>
                <w:szCs w:val="24"/>
              </w:rPr>
              <w:t>ные трансферты на финанс</w:t>
            </w:r>
            <w:r w:rsidRPr="002C0683">
              <w:rPr>
                <w:color w:val="000000"/>
                <w:sz w:val="24"/>
                <w:szCs w:val="24"/>
              </w:rPr>
              <w:t>и</w:t>
            </w:r>
            <w:r w:rsidRPr="002C0683">
              <w:rPr>
                <w:color w:val="000000"/>
                <w:sz w:val="24"/>
                <w:szCs w:val="24"/>
              </w:rPr>
              <w:t>рование м</w:t>
            </w:r>
            <w:r w:rsidRPr="002C0683">
              <w:rPr>
                <w:color w:val="000000"/>
                <w:sz w:val="24"/>
                <w:szCs w:val="24"/>
              </w:rPr>
              <w:t>е</w:t>
            </w:r>
            <w:r w:rsidRPr="002C0683">
              <w:rPr>
                <w:color w:val="000000"/>
                <w:sz w:val="24"/>
                <w:szCs w:val="24"/>
              </w:rPr>
              <w:t>роприятий по благ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устройству терр</w:t>
            </w:r>
            <w:r w:rsidRPr="002C0683">
              <w:rPr>
                <w:color w:val="000000"/>
                <w:sz w:val="24"/>
                <w:szCs w:val="24"/>
              </w:rPr>
              <w:t>и</w:t>
            </w:r>
            <w:r w:rsidRPr="002C0683">
              <w:rPr>
                <w:color w:val="000000"/>
                <w:sz w:val="24"/>
                <w:szCs w:val="24"/>
              </w:rPr>
              <w:t>т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рий населенных пун</w:t>
            </w:r>
            <w:r w:rsidRPr="002C0683">
              <w:rPr>
                <w:color w:val="000000"/>
                <w:sz w:val="24"/>
                <w:szCs w:val="24"/>
              </w:rPr>
              <w:t>к</w:t>
            </w:r>
            <w:r w:rsidRPr="002C0683">
              <w:rPr>
                <w:color w:val="000000"/>
                <w:sz w:val="24"/>
                <w:szCs w:val="24"/>
              </w:rPr>
              <w:t>тов, коммунал</w:t>
            </w:r>
            <w:r w:rsidRPr="002C0683">
              <w:rPr>
                <w:color w:val="000000"/>
                <w:sz w:val="24"/>
                <w:szCs w:val="24"/>
              </w:rPr>
              <w:t>ь</w:t>
            </w:r>
            <w:r w:rsidRPr="002C0683">
              <w:rPr>
                <w:color w:val="000000"/>
                <w:sz w:val="24"/>
                <w:szCs w:val="24"/>
              </w:rPr>
              <w:t>ному х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зяйству, обеспечению мер пожарной безопа</w:t>
            </w:r>
            <w:r w:rsidRPr="002C0683">
              <w:rPr>
                <w:color w:val="000000"/>
                <w:sz w:val="24"/>
                <w:szCs w:val="24"/>
              </w:rPr>
              <w:t>с</w:t>
            </w:r>
            <w:r w:rsidRPr="002C0683">
              <w:rPr>
                <w:color w:val="000000"/>
                <w:sz w:val="24"/>
                <w:szCs w:val="24"/>
              </w:rPr>
              <w:t>ности, осуществл</w:t>
            </w:r>
            <w:r w:rsidRPr="002C0683">
              <w:rPr>
                <w:color w:val="000000"/>
                <w:sz w:val="24"/>
                <w:szCs w:val="24"/>
              </w:rPr>
              <w:t>е</w:t>
            </w:r>
            <w:r w:rsidRPr="002C0683">
              <w:rPr>
                <w:color w:val="000000"/>
                <w:sz w:val="24"/>
                <w:szCs w:val="24"/>
              </w:rPr>
              <w:t>нию дорожной де</w:t>
            </w:r>
            <w:r w:rsidRPr="002C0683">
              <w:rPr>
                <w:color w:val="000000"/>
                <w:sz w:val="24"/>
                <w:szCs w:val="24"/>
              </w:rPr>
              <w:t>я</w:t>
            </w:r>
            <w:r w:rsidRPr="002C0683">
              <w:rPr>
                <w:color w:val="000000"/>
                <w:sz w:val="24"/>
                <w:szCs w:val="24"/>
              </w:rPr>
              <w:t>тельности и охране окружающей среды в границах сел</w:t>
            </w:r>
            <w:r w:rsidRPr="002C0683">
              <w:rPr>
                <w:color w:val="000000"/>
                <w:sz w:val="24"/>
                <w:szCs w:val="24"/>
              </w:rPr>
              <w:t>ь</w:t>
            </w:r>
            <w:r w:rsidRPr="002C0683">
              <w:rPr>
                <w:color w:val="000000"/>
                <w:sz w:val="24"/>
                <w:szCs w:val="24"/>
              </w:rPr>
              <w:t>ских п</w:t>
            </w:r>
            <w:r w:rsidRPr="002C0683">
              <w:rPr>
                <w:color w:val="000000"/>
                <w:sz w:val="24"/>
                <w:szCs w:val="24"/>
              </w:rPr>
              <w:t>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15 1 01 74040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6 200 000,00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6 200 000,00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6 200 000,00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Финансирование м</w:t>
            </w:r>
            <w:r w:rsidRPr="002C0683">
              <w:rPr>
                <w:color w:val="000000"/>
                <w:sz w:val="24"/>
                <w:szCs w:val="24"/>
              </w:rPr>
              <w:t>е</w:t>
            </w:r>
            <w:r w:rsidRPr="002C0683">
              <w:rPr>
                <w:color w:val="000000"/>
                <w:sz w:val="24"/>
                <w:szCs w:val="24"/>
              </w:rPr>
              <w:t>р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приятий по благ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ус</w:t>
            </w:r>
            <w:r w:rsidRPr="002C0683">
              <w:rPr>
                <w:color w:val="000000"/>
                <w:sz w:val="24"/>
                <w:szCs w:val="24"/>
              </w:rPr>
              <w:t>т</w:t>
            </w:r>
            <w:r w:rsidRPr="002C0683">
              <w:rPr>
                <w:color w:val="000000"/>
                <w:sz w:val="24"/>
                <w:szCs w:val="24"/>
              </w:rPr>
              <w:t>ройству админ</w:t>
            </w:r>
            <w:r w:rsidRPr="002C0683">
              <w:rPr>
                <w:color w:val="000000"/>
                <w:sz w:val="24"/>
                <w:szCs w:val="24"/>
              </w:rPr>
              <w:t>и</w:t>
            </w:r>
            <w:r w:rsidRPr="002C0683">
              <w:rPr>
                <w:color w:val="000000"/>
                <w:sz w:val="24"/>
                <w:szCs w:val="24"/>
              </w:rPr>
              <w:t>страти</w:t>
            </w:r>
            <w:r w:rsidRPr="002C0683">
              <w:rPr>
                <w:color w:val="000000"/>
                <w:sz w:val="24"/>
                <w:szCs w:val="24"/>
              </w:rPr>
              <w:t>в</w:t>
            </w:r>
            <w:r w:rsidRPr="002C0683">
              <w:rPr>
                <w:color w:val="000000"/>
                <w:sz w:val="24"/>
                <w:szCs w:val="24"/>
              </w:rPr>
              <w:t>ных центров муниц</w:t>
            </w:r>
            <w:r w:rsidRPr="002C0683">
              <w:rPr>
                <w:color w:val="000000"/>
                <w:sz w:val="24"/>
                <w:szCs w:val="24"/>
              </w:rPr>
              <w:t>и</w:t>
            </w:r>
            <w:r w:rsidRPr="002C0683">
              <w:rPr>
                <w:color w:val="000000"/>
                <w:sz w:val="24"/>
                <w:szCs w:val="24"/>
              </w:rPr>
              <w:t>пальных ра</w:t>
            </w:r>
            <w:r w:rsidRPr="002C0683">
              <w:rPr>
                <w:color w:val="000000"/>
                <w:sz w:val="24"/>
                <w:szCs w:val="24"/>
              </w:rPr>
              <w:t>й</w:t>
            </w:r>
            <w:r w:rsidRPr="002C0683">
              <w:rPr>
                <w:color w:val="000000"/>
                <w:sz w:val="24"/>
                <w:szCs w:val="24"/>
              </w:rPr>
              <w:t>онов Ре</w:t>
            </w:r>
            <w:r w:rsidRPr="002C0683">
              <w:rPr>
                <w:color w:val="000000"/>
                <w:sz w:val="24"/>
                <w:szCs w:val="24"/>
              </w:rPr>
              <w:t>с</w:t>
            </w:r>
            <w:r w:rsidRPr="002C0683">
              <w:rPr>
                <w:color w:val="000000"/>
                <w:sz w:val="24"/>
                <w:szCs w:val="24"/>
              </w:rPr>
              <w:t xml:space="preserve">публики </w:t>
            </w:r>
            <w:r w:rsidRPr="002C0683">
              <w:rPr>
                <w:color w:val="000000"/>
                <w:sz w:val="24"/>
                <w:szCs w:val="24"/>
              </w:rPr>
              <w:lastRenderedPageBreak/>
              <w:t>Башкортостан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lastRenderedPageBreak/>
              <w:t>15 1 01 74290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BA5929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835 509,86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835 509,86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lastRenderedPageBreak/>
              <w:t>Финансирование расх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дов, связанных с упл</w:t>
            </w:r>
            <w:r w:rsidRPr="002C0683">
              <w:rPr>
                <w:color w:val="000000"/>
                <w:sz w:val="24"/>
                <w:szCs w:val="24"/>
              </w:rPr>
              <w:t>а</w:t>
            </w:r>
            <w:r w:rsidRPr="002C0683">
              <w:rPr>
                <w:color w:val="000000"/>
                <w:sz w:val="24"/>
                <w:szCs w:val="24"/>
              </w:rPr>
              <w:t>той лизинг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вых плат</w:t>
            </w:r>
            <w:r w:rsidRPr="002C0683">
              <w:rPr>
                <w:color w:val="000000"/>
                <w:sz w:val="24"/>
                <w:szCs w:val="24"/>
              </w:rPr>
              <w:t>е</w:t>
            </w:r>
            <w:r w:rsidRPr="002C0683">
              <w:rPr>
                <w:color w:val="000000"/>
                <w:sz w:val="24"/>
                <w:szCs w:val="24"/>
              </w:rPr>
              <w:t>жей на з</w:t>
            </w:r>
            <w:r w:rsidRPr="002C0683">
              <w:rPr>
                <w:color w:val="000000"/>
                <w:sz w:val="24"/>
                <w:szCs w:val="24"/>
              </w:rPr>
              <w:t>а</w:t>
            </w:r>
            <w:r w:rsidRPr="002C0683">
              <w:rPr>
                <w:color w:val="000000"/>
                <w:sz w:val="24"/>
                <w:szCs w:val="24"/>
              </w:rPr>
              <w:t>купку комм</w:t>
            </w:r>
            <w:r w:rsidRPr="002C0683">
              <w:rPr>
                <w:color w:val="000000"/>
                <w:sz w:val="24"/>
                <w:szCs w:val="24"/>
              </w:rPr>
              <w:t>у</w:t>
            </w:r>
            <w:r w:rsidRPr="002C0683">
              <w:rPr>
                <w:color w:val="000000"/>
                <w:sz w:val="24"/>
                <w:szCs w:val="24"/>
              </w:rPr>
              <w:t>нальной техники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15 1 01 74340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3 599 938,90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3 487 150,64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2 606 327,84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Содержание автом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бильных дорог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15 1 01 9Д010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13 455 000,00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13 455 000,00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13 455 000,00</w:t>
            </w:r>
          </w:p>
        </w:tc>
      </w:tr>
      <w:tr w:rsidR="00BA5929" w:rsidRPr="002C0683"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Мероприятия по улу</w:t>
            </w:r>
            <w:r w:rsidRPr="002C0683">
              <w:rPr>
                <w:color w:val="000000"/>
                <w:sz w:val="24"/>
                <w:szCs w:val="24"/>
              </w:rPr>
              <w:t>ч</w:t>
            </w:r>
            <w:r w:rsidRPr="002C0683">
              <w:rPr>
                <w:color w:val="000000"/>
                <w:sz w:val="24"/>
                <w:szCs w:val="24"/>
              </w:rPr>
              <w:t>шению систем наружн</w:t>
            </w:r>
            <w:r w:rsidRPr="002C0683">
              <w:rPr>
                <w:color w:val="000000"/>
                <w:sz w:val="24"/>
                <w:szCs w:val="24"/>
              </w:rPr>
              <w:t>о</w:t>
            </w:r>
            <w:r w:rsidRPr="002C0683">
              <w:rPr>
                <w:color w:val="000000"/>
                <w:sz w:val="24"/>
                <w:szCs w:val="24"/>
              </w:rPr>
              <w:t>го освещ</w:t>
            </w:r>
            <w:r w:rsidRPr="002C0683">
              <w:rPr>
                <w:color w:val="000000"/>
                <w:sz w:val="24"/>
                <w:szCs w:val="24"/>
              </w:rPr>
              <w:t>е</w:t>
            </w:r>
            <w:r w:rsidRPr="002C0683">
              <w:rPr>
                <w:color w:val="000000"/>
                <w:sz w:val="24"/>
                <w:szCs w:val="24"/>
              </w:rPr>
              <w:t>ния населе</w:t>
            </w:r>
            <w:r w:rsidRPr="002C0683">
              <w:rPr>
                <w:color w:val="000000"/>
                <w:sz w:val="24"/>
                <w:szCs w:val="24"/>
              </w:rPr>
              <w:t>н</w:t>
            </w:r>
            <w:r w:rsidRPr="002C0683">
              <w:rPr>
                <w:color w:val="000000"/>
                <w:sz w:val="24"/>
                <w:szCs w:val="24"/>
              </w:rPr>
              <w:t>ных пунктов Республики Башкортостан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15 1 01 S2310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BA5929" w:rsidRPr="002C0683" w:rsidRDefault="00BA5929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723 074,43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BA5929" w:rsidRPr="002C0683" w:rsidRDefault="001A307A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2C0683">
              <w:rPr>
                <w:color w:val="000000"/>
                <w:sz w:val="24"/>
                <w:szCs w:val="24"/>
              </w:rPr>
              <w:t>723 074,43</w:t>
            </w:r>
          </w:p>
        </w:tc>
      </w:tr>
    </w:tbl>
    <w:p w:rsidR="001A307A" w:rsidRPr="002C0683" w:rsidRDefault="001A307A">
      <w:pPr>
        <w:rPr>
          <w:sz w:val="24"/>
          <w:szCs w:val="24"/>
        </w:rPr>
      </w:pPr>
    </w:p>
    <w:sectPr w:rsidR="001A307A" w:rsidRPr="002C0683" w:rsidSect="00BA5929">
      <w:headerReference w:type="default" r:id="rId6"/>
      <w:footerReference w:type="default" r:id="rId7"/>
      <w:pgSz w:w="16837" w:h="11905" w:orient="landscape"/>
      <w:pgMar w:top="1133" w:right="850" w:bottom="1133" w:left="1417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07A" w:rsidRDefault="001A307A" w:rsidP="00BA5929">
      <w:r>
        <w:separator/>
      </w:r>
    </w:p>
  </w:endnote>
  <w:endnote w:type="continuationSeparator" w:id="1">
    <w:p w:rsidR="001A307A" w:rsidRDefault="001A307A" w:rsidP="00BA5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BA5929">
      <w:tc>
        <w:tcPr>
          <w:tcW w:w="14785" w:type="dxa"/>
        </w:tcPr>
        <w:p w:rsidR="00BA5929" w:rsidRDefault="001A307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A5929" w:rsidRDefault="00BA5929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07A" w:rsidRDefault="001A307A" w:rsidP="00BA5929">
      <w:r>
        <w:separator/>
      </w:r>
    </w:p>
  </w:footnote>
  <w:footnote w:type="continuationSeparator" w:id="1">
    <w:p w:rsidR="001A307A" w:rsidRDefault="001A307A" w:rsidP="00BA59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BA5929">
      <w:tc>
        <w:tcPr>
          <w:tcW w:w="14785" w:type="dxa"/>
        </w:tcPr>
        <w:p w:rsidR="00BA5929" w:rsidRDefault="00BA592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A307A">
            <w:rPr>
              <w:color w:val="000000"/>
              <w:sz w:val="28"/>
              <w:szCs w:val="28"/>
            </w:rPr>
            <w:instrText>PAGE</w:instrText>
          </w:r>
          <w:r w:rsidR="002C0683">
            <w:fldChar w:fldCharType="separate"/>
          </w:r>
          <w:r w:rsidR="002C068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A5929" w:rsidRDefault="00BA592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929"/>
    <w:rsid w:val="001A307A"/>
    <w:rsid w:val="002C0683"/>
    <w:rsid w:val="00BA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A59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381</Words>
  <Characters>2175</Characters>
  <Application>Microsoft Office Word</Application>
  <DocSecurity>0</DocSecurity>
  <Lines>18</Lines>
  <Paragraphs>5</Paragraphs>
  <ScaleCrop>false</ScaleCrop>
  <Company>Microsoft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fu-nuriman</dc:creator>
  <cp:lastModifiedBy>fu-nuriman</cp:lastModifiedBy>
  <cp:revision>2</cp:revision>
  <dcterms:created xsi:type="dcterms:W3CDTF">2024-12-22T08:45:00Z</dcterms:created>
  <dcterms:modified xsi:type="dcterms:W3CDTF">2024-12-22T08:45:00Z</dcterms:modified>
</cp:coreProperties>
</file>