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ED" w:rsidRPr="008614E4" w:rsidRDefault="00A330ED" w:rsidP="009B4D68">
      <w:pPr>
        <w:keepNext/>
        <w:jc w:val="center"/>
        <w:rPr>
          <w:b/>
          <w:sz w:val="25"/>
          <w:szCs w:val="25"/>
        </w:rPr>
      </w:pPr>
      <w:r w:rsidRPr="008614E4">
        <w:rPr>
          <w:b/>
          <w:sz w:val="25"/>
          <w:szCs w:val="25"/>
        </w:rPr>
        <w:t>ПОЯСНИТЕЛЬНАЯ ЗАПИСКА</w:t>
      </w:r>
    </w:p>
    <w:p w:rsidR="00A330ED" w:rsidRPr="008614E4" w:rsidRDefault="00A330ED" w:rsidP="009B4D68">
      <w:pPr>
        <w:keepNext/>
        <w:jc w:val="center"/>
        <w:rPr>
          <w:b/>
          <w:sz w:val="25"/>
          <w:szCs w:val="25"/>
        </w:rPr>
      </w:pPr>
      <w:r w:rsidRPr="008614E4">
        <w:rPr>
          <w:b/>
          <w:sz w:val="25"/>
          <w:szCs w:val="25"/>
        </w:rPr>
        <w:t>К ГОДОВОМУ ОТЧЕТУ ОБ ИСПОЛНЕНИИ КОНСОЛИДИРОВАННОГОБЮДЖЕТА МУНИЦИПАЛЬНОГО РАЙОНА И БЮДЖЕТА МУНИЦИПАЛЬНОГО РАЙОНА ЗА 20</w:t>
      </w:r>
      <w:r w:rsidR="00923301" w:rsidRPr="008614E4">
        <w:rPr>
          <w:b/>
          <w:sz w:val="25"/>
          <w:szCs w:val="25"/>
        </w:rPr>
        <w:t>2</w:t>
      </w:r>
      <w:r w:rsidR="00A6711E">
        <w:rPr>
          <w:b/>
          <w:sz w:val="25"/>
          <w:szCs w:val="25"/>
        </w:rPr>
        <w:t>4</w:t>
      </w:r>
      <w:r w:rsidRPr="008614E4">
        <w:rPr>
          <w:b/>
          <w:sz w:val="25"/>
          <w:szCs w:val="25"/>
        </w:rPr>
        <w:t xml:space="preserve"> ГОД </w:t>
      </w:r>
    </w:p>
    <w:p w:rsidR="00A330ED" w:rsidRPr="008614E4" w:rsidRDefault="00A330ED" w:rsidP="009B4D68">
      <w:pPr>
        <w:keepNext/>
        <w:jc w:val="center"/>
        <w:rPr>
          <w:b/>
          <w:color w:val="FF0000"/>
          <w:sz w:val="25"/>
          <w:szCs w:val="25"/>
          <w:highlight w:val="yellow"/>
        </w:rPr>
      </w:pPr>
    </w:p>
    <w:p w:rsidR="00A330ED" w:rsidRPr="00E22E57" w:rsidRDefault="00A330ED" w:rsidP="005E33A5">
      <w:pPr>
        <w:keepNext/>
        <w:ind w:firstLine="708"/>
        <w:jc w:val="both"/>
        <w:rPr>
          <w:sz w:val="26"/>
          <w:szCs w:val="26"/>
        </w:rPr>
      </w:pPr>
      <w:r w:rsidRPr="00E22E57">
        <w:rPr>
          <w:sz w:val="26"/>
          <w:szCs w:val="26"/>
        </w:rPr>
        <w:t>На 20</w:t>
      </w:r>
      <w:r w:rsidR="00923301" w:rsidRPr="00E22E57">
        <w:rPr>
          <w:sz w:val="26"/>
          <w:szCs w:val="26"/>
        </w:rPr>
        <w:t>2</w:t>
      </w:r>
      <w:r w:rsidR="00652375">
        <w:rPr>
          <w:sz w:val="26"/>
          <w:szCs w:val="26"/>
        </w:rPr>
        <w:t>4</w:t>
      </w:r>
      <w:r w:rsidRPr="00E22E57">
        <w:rPr>
          <w:sz w:val="26"/>
          <w:szCs w:val="26"/>
        </w:rPr>
        <w:t xml:space="preserve"> год </w:t>
      </w:r>
      <w:r w:rsidRPr="00E22E57">
        <w:rPr>
          <w:b/>
          <w:sz w:val="26"/>
          <w:szCs w:val="26"/>
          <w:u w:val="single"/>
        </w:rPr>
        <w:t>консолидированный бюджет</w:t>
      </w:r>
      <w:r w:rsidRPr="00E22E57">
        <w:rPr>
          <w:sz w:val="26"/>
          <w:szCs w:val="26"/>
        </w:rPr>
        <w:t xml:space="preserve"> муниципального района Нуримановский район Республики Башкортостан с учетом вносимых поправок </w:t>
      </w:r>
      <w:r w:rsidR="000B2EE4">
        <w:rPr>
          <w:sz w:val="26"/>
          <w:szCs w:val="26"/>
        </w:rPr>
        <w:t>у</w:t>
      </w:r>
      <w:r w:rsidRPr="00E22E57">
        <w:rPr>
          <w:sz w:val="26"/>
          <w:szCs w:val="26"/>
        </w:rPr>
        <w:t>твержден:</w:t>
      </w:r>
    </w:p>
    <w:p w:rsidR="000B2EE4" w:rsidRDefault="000B2EE4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E22E57">
        <w:rPr>
          <w:sz w:val="26"/>
          <w:szCs w:val="26"/>
        </w:rPr>
        <w:t xml:space="preserve">по доходам в сумме </w:t>
      </w:r>
      <w:r w:rsidR="000854A4" w:rsidRPr="000854A4">
        <w:rPr>
          <w:sz w:val="26"/>
          <w:szCs w:val="26"/>
        </w:rPr>
        <w:t>1 177 891</w:t>
      </w:r>
      <w:r w:rsidR="000854A4">
        <w:rPr>
          <w:sz w:val="26"/>
          <w:szCs w:val="26"/>
        </w:rPr>
        <w:t xml:space="preserve">,4 </w:t>
      </w:r>
      <w:r w:rsidR="00A330ED" w:rsidRPr="00E22E57">
        <w:rPr>
          <w:sz w:val="26"/>
          <w:szCs w:val="26"/>
        </w:rPr>
        <w:t>тыс. руб.,</w:t>
      </w:r>
    </w:p>
    <w:p w:rsidR="000B2EE4" w:rsidRDefault="000B2EE4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E22E57">
        <w:rPr>
          <w:sz w:val="26"/>
          <w:szCs w:val="26"/>
        </w:rPr>
        <w:t xml:space="preserve">по расходам в сумме </w:t>
      </w:r>
      <w:r w:rsidR="000854A4">
        <w:rPr>
          <w:sz w:val="26"/>
          <w:szCs w:val="26"/>
        </w:rPr>
        <w:t xml:space="preserve">1 185 026,9 </w:t>
      </w:r>
      <w:r w:rsidR="00A330ED" w:rsidRPr="007B7B20">
        <w:rPr>
          <w:sz w:val="26"/>
          <w:szCs w:val="26"/>
        </w:rPr>
        <w:t>тыс. руб.</w:t>
      </w:r>
      <w:r w:rsidR="00FA1BB7">
        <w:rPr>
          <w:sz w:val="26"/>
          <w:szCs w:val="26"/>
        </w:rPr>
        <w:t>,</w:t>
      </w:r>
    </w:p>
    <w:p w:rsidR="00A330ED" w:rsidRPr="00E22E57" w:rsidRDefault="000B2EE4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93981" w:rsidRPr="00593981">
        <w:rPr>
          <w:sz w:val="26"/>
          <w:szCs w:val="26"/>
        </w:rPr>
        <w:t>дефицит</w:t>
      </w:r>
      <w:r w:rsidR="00A330ED" w:rsidRPr="00593981">
        <w:rPr>
          <w:sz w:val="26"/>
          <w:szCs w:val="26"/>
        </w:rPr>
        <w:t xml:space="preserve"> в сумме </w:t>
      </w:r>
      <w:r w:rsidR="000854A4">
        <w:rPr>
          <w:sz w:val="26"/>
          <w:szCs w:val="26"/>
        </w:rPr>
        <w:t>7135</w:t>
      </w:r>
      <w:r w:rsidR="00593981" w:rsidRPr="00593981">
        <w:rPr>
          <w:sz w:val="26"/>
          <w:szCs w:val="26"/>
        </w:rPr>
        <w:t>,</w:t>
      </w:r>
      <w:r w:rsidR="000854A4">
        <w:rPr>
          <w:sz w:val="26"/>
          <w:szCs w:val="26"/>
        </w:rPr>
        <w:t>5</w:t>
      </w:r>
      <w:r w:rsidR="00A330ED" w:rsidRPr="00593981">
        <w:rPr>
          <w:sz w:val="26"/>
          <w:szCs w:val="26"/>
        </w:rPr>
        <w:t xml:space="preserve"> тыс. руб.</w:t>
      </w:r>
    </w:p>
    <w:p w:rsidR="00A330ED" w:rsidRPr="00390696" w:rsidRDefault="00A330ED" w:rsidP="009B4D68">
      <w:pPr>
        <w:keepNext/>
        <w:jc w:val="both"/>
        <w:rPr>
          <w:sz w:val="26"/>
          <w:szCs w:val="26"/>
        </w:rPr>
      </w:pPr>
      <w:r w:rsidRPr="00390696">
        <w:rPr>
          <w:sz w:val="26"/>
          <w:szCs w:val="26"/>
        </w:rPr>
        <w:t>Исполнение консолидированного бюджета за 20</w:t>
      </w:r>
      <w:r w:rsidR="00E41AB8" w:rsidRPr="00390696">
        <w:rPr>
          <w:sz w:val="26"/>
          <w:szCs w:val="26"/>
        </w:rPr>
        <w:t>2</w:t>
      </w:r>
      <w:r w:rsidR="00061B69">
        <w:rPr>
          <w:sz w:val="26"/>
          <w:szCs w:val="26"/>
        </w:rPr>
        <w:t>4</w:t>
      </w:r>
      <w:r w:rsidRPr="00390696">
        <w:rPr>
          <w:sz w:val="26"/>
          <w:szCs w:val="26"/>
        </w:rPr>
        <w:t xml:space="preserve"> год составило:</w:t>
      </w:r>
    </w:p>
    <w:p w:rsidR="00A330ED" w:rsidRPr="00390696" w:rsidRDefault="000B2EE4" w:rsidP="009B4D68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390696">
        <w:rPr>
          <w:sz w:val="26"/>
          <w:szCs w:val="26"/>
        </w:rPr>
        <w:t xml:space="preserve">по доходам в сумме </w:t>
      </w:r>
      <w:r w:rsidR="000854A4">
        <w:rPr>
          <w:sz w:val="26"/>
          <w:szCs w:val="26"/>
        </w:rPr>
        <w:t xml:space="preserve">1 144 633,9 </w:t>
      </w:r>
      <w:r w:rsidR="00A330ED" w:rsidRPr="00390696">
        <w:rPr>
          <w:sz w:val="26"/>
          <w:szCs w:val="26"/>
        </w:rPr>
        <w:t>тыс. руб.,</w:t>
      </w:r>
    </w:p>
    <w:p w:rsidR="000B2EE4" w:rsidRDefault="00061B69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7B7B20">
        <w:rPr>
          <w:sz w:val="26"/>
          <w:szCs w:val="26"/>
        </w:rPr>
        <w:t xml:space="preserve">по расходам в сумме </w:t>
      </w:r>
      <w:r w:rsidR="000854A4">
        <w:rPr>
          <w:sz w:val="26"/>
          <w:szCs w:val="26"/>
        </w:rPr>
        <w:t>1 147 667,8</w:t>
      </w:r>
      <w:r w:rsidR="00A330ED" w:rsidRPr="007B7B20">
        <w:rPr>
          <w:sz w:val="26"/>
          <w:szCs w:val="26"/>
        </w:rPr>
        <w:t>тыс. руб.</w:t>
      </w:r>
      <w:r w:rsidR="00FA1BB7">
        <w:rPr>
          <w:sz w:val="26"/>
          <w:szCs w:val="26"/>
        </w:rPr>
        <w:t>,</w:t>
      </w:r>
    </w:p>
    <w:p w:rsidR="00A330ED" w:rsidRPr="00390696" w:rsidRDefault="000B2EE4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854A4">
        <w:rPr>
          <w:sz w:val="26"/>
          <w:szCs w:val="26"/>
        </w:rPr>
        <w:t>де</w:t>
      </w:r>
      <w:r w:rsidR="00390696" w:rsidRPr="007B7B20">
        <w:rPr>
          <w:sz w:val="26"/>
          <w:szCs w:val="26"/>
        </w:rPr>
        <w:t>фицит</w:t>
      </w:r>
      <w:r w:rsidR="00A330ED" w:rsidRPr="007B7B20">
        <w:rPr>
          <w:sz w:val="26"/>
          <w:szCs w:val="26"/>
        </w:rPr>
        <w:t xml:space="preserve"> в сумме </w:t>
      </w:r>
      <w:r w:rsidR="000854A4">
        <w:rPr>
          <w:sz w:val="26"/>
          <w:szCs w:val="26"/>
        </w:rPr>
        <w:t>3 033,9</w:t>
      </w:r>
      <w:r w:rsidR="00A330ED" w:rsidRPr="007B7B20">
        <w:rPr>
          <w:sz w:val="26"/>
          <w:szCs w:val="26"/>
        </w:rPr>
        <w:t xml:space="preserve"> тыс. руб.</w:t>
      </w:r>
    </w:p>
    <w:p w:rsidR="00A330ED" w:rsidRPr="008614E4" w:rsidRDefault="00A330ED" w:rsidP="00FC6821">
      <w:pPr>
        <w:keepNext/>
        <w:jc w:val="both"/>
        <w:rPr>
          <w:sz w:val="26"/>
          <w:szCs w:val="26"/>
          <w:highlight w:val="yellow"/>
        </w:rPr>
      </w:pPr>
    </w:p>
    <w:p w:rsidR="00A330ED" w:rsidRPr="00B06FFC" w:rsidRDefault="00A330ED" w:rsidP="00FC6821">
      <w:pPr>
        <w:keepNext/>
        <w:jc w:val="both"/>
        <w:rPr>
          <w:sz w:val="26"/>
          <w:szCs w:val="26"/>
        </w:rPr>
      </w:pPr>
      <w:r w:rsidRPr="00B06FFC">
        <w:rPr>
          <w:sz w:val="26"/>
          <w:szCs w:val="26"/>
        </w:rPr>
        <w:t xml:space="preserve">Бюджет </w:t>
      </w:r>
      <w:r w:rsidRPr="00B06FFC">
        <w:rPr>
          <w:b/>
          <w:sz w:val="26"/>
          <w:szCs w:val="26"/>
          <w:u w:val="single"/>
        </w:rPr>
        <w:t>муниципального района</w:t>
      </w:r>
      <w:r w:rsidRPr="00B06FFC">
        <w:rPr>
          <w:sz w:val="26"/>
          <w:szCs w:val="26"/>
        </w:rPr>
        <w:t xml:space="preserve"> с учетом вносимых поправок утвержден:</w:t>
      </w:r>
    </w:p>
    <w:p w:rsidR="00A330ED" w:rsidRPr="00B06FFC" w:rsidRDefault="000B2EE4" w:rsidP="00FC6821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B06FFC">
        <w:rPr>
          <w:sz w:val="26"/>
          <w:szCs w:val="26"/>
        </w:rPr>
        <w:t xml:space="preserve">по доходам в сумме </w:t>
      </w:r>
      <w:r w:rsidR="00EF5B70">
        <w:rPr>
          <w:sz w:val="26"/>
          <w:szCs w:val="26"/>
        </w:rPr>
        <w:t xml:space="preserve">1 150 228,4 </w:t>
      </w:r>
      <w:r w:rsidR="00A330ED" w:rsidRPr="00B06FFC">
        <w:rPr>
          <w:sz w:val="26"/>
          <w:szCs w:val="26"/>
        </w:rPr>
        <w:t>тыс. руб.,</w:t>
      </w:r>
    </w:p>
    <w:p w:rsidR="000B2EE4" w:rsidRDefault="00EF5B70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593981">
        <w:rPr>
          <w:sz w:val="26"/>
          <w:szCs w:val="26"/>
        </w:rPr>
        <w:t>по расходам в сумме</w:t>
      </w:r>
      <w:r>
        <w:rPr>
          <w:sz w:val="26"/>
          <w:szCs w:val="26"/>
        </w:rPr>
        <w:t xml:space="preserve"> 1 156 439,5</w:t>
      </w:r>
      <w:r w:rsidR="00A330ED" w:rsidRPr="00593981">
        <w:rPr>
          <w:sz w:val="26"/>
          <w:szCs w:val="26"/>
        </w:rPr>
        <w:t>тыс. руб.</w:t>
      </w:r>
    </w:p>
    <w:p w:rsidR="00A330ED" w:rsidRPr="000B2EE4" w:rsidRDefault="000B2EE4" w:rsidP="000B2EE4">
      <w:pPr>
        <w:keepNext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ab/>
      </w:r>
      <w:r w:rsidR="005D0193" w:rsidRPr="00593981">
        <w:rPr>
          <w:sz w:val="26"/>
          <w:szCs w:val="26"/>
        </w:rPr>
        <w:t>де</w:t>
      </w:r>
      <w:r w:rsidR="00A330ED" w:rsidRPr="00593981">
        <w:rPr>
          <w:sz w:val="26"/>
          <w:szCs w:val="26"/>
        </w:rPr>
        <w:t xml:space="preserve">фицит в сумме </w:t>
      </w:r>
      <w:r w:rsidR="00EF5B70">
        <w:rPr>
          <w:sz w:val="26"/>
          <w:szCs w:val="26"/>
        </w:rPr>
        <w:t>6 211,1</w:t>
      </w:r>
      <w:r w:rsidR="00A330ED" w:rsidRPr="00593981">
        <w:rPr>
          <w:sz w:val="26"/>
          <w:szCs w:val="26"/>
        </w:rPr>
        <w:t xml:space="preserve"> тыс. руб.</w:t>
      </w:r>
    </w:p>
    <w:p w:rsidR="00A330ED" w:rsidRPr="001F0979" w:rsidRDefault="00A330ED" w:rsidP="005E33A5">
      <w:pPr>
        <w:keepNext/>
        <w:jc w:val="both"/>
        <w:rPr>
          <w:sz w:val="26"/>
          <w:szCs w:val="26"/>
        </w:rPr>
      </w:pPr>
      <w:r w:rsidRPr="001F0979">
        <w:rPr>
          <w:sz w:val="26"/>
          <w:szCs w:val="26"/>
        </w:rPr>
        <w:t>Исполнение бюджета муниципального образования за 20</w:t>
      </w:r>
      <w:r w:rsidR="00923301" w:rsidRPr="001F0979">
        <w:rPr>
          <w:sz w:val="26"/>
          <w:szCs w:val="26"/>
        </w:rPr>
        <w:t>2</w:t>
      </w:r>
      <w:r w:rsidR="00EF5B70">
        <w:rPr>
          <w:sz w:val="26"/>
          <w:szCs w:val="26"/>
        </w:rPr>
        <w:t>4</w:t>
      </w:r>
      <w:r w:rsidRPr="001F0979">
        <w:rPr>
          <w:sz w:val="26"/>
          <w:szCs w:val="26"/>
        </w:rPr>
        <w:t xml:space="preserve"> год составило:</w:t>
      </w:r>
    </w:p>
    <w:p w:rsidR="00A330ED" w:rsidRPr="001F0979" w:rsidRDefault="00EF5B70" w:rsidP="00FC6821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1F0979">
        <w:rPr>
          <w:sz w:val="26"/>
          <w:szCs w:val="26"/>
        </w:rPr>
        <w:t xml:space="preserve">по доходам в сумме </w:t>
      </w:r>
      <w:r>
        <w:rPr>
          <w:sz w:val="26"/>
          <w:szCs w:val="26"/>
        </w:rPr>
        <w:t xml:space="preserve">1 116 151,2 </w:t>
      </w:r>
      <w:r w:rsidR="00A330ED" w:rsidRPr="001F0979">
        <w:rPr>
          <w:sz w:val="26"/>
          <w:szCs w:val="26"/>
        </w:rPr>
        <w:t>тыс. руб.,</w:t>
      </w:r>
    </w:p>
    <w:p w:rsidR="000B2EE4" w:rsidRDefault="00EF5B70" w:rsidP="000B2EE4">
      <w:pPr>
        <w:keepNext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330ED" w:rsidRPr="00593981">
        <w:rPr>
          <w:sz w:val="26"/>
          <w:szCs w:val="26"/>
        </w:rPr>
        <w:t xml:space="preserve">по расходам в сумме </w:t>
      </w:r>
      <w:r>
        <w:rPr>
          <w:sz w:val="26"/>
          <w:szCs w:val="26"/>
        </w:rPr>
        <w:t>1 122 033,6</w:t>
      </w:r>
      <w:r w:rsidR="00A330ED" w:rsidRPr="00593981">
        <w:rPr>
          <w:sz w:val="26"/>
          <w:szCs w:val="26"/>
        </w:rPr>
        <w:t>тыс. руб.</w:t>
      </w:r>
    </w:p>
    <w:p w:rsidR="00A330ED" w:rsidRPr="000B2EE4" w:rsidRDefault="000B2EE4" w:rsidP="000B2EE4">
      <w:pPr>
        <w:keepNext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ab/>
      </w:r>
      <w:r w:rsidR="00EF5B70" w:rsidRPr="00593981">
        <w:rPr>
          <w:sz w:val="26"/>
          <w:szCs w:val="26"/>
        </w:rPr>
        <w:t>дефицит</w:t>
      </w:r>
      <w:r w:rsidR="00A330ED" w:rsidRPr="00593981">
        <w:rPr>
          <w:sz w:val="26"/>
          <w:szCs w:val="26"/>
        </w:rPr>
        <w:t xml:space="preserve"> в сумме </w:t>
      </w:r>
      <w:r w:rsidR="00EF5B70">
        <w:rPr>
          <w:sz w:val="26"/>
          <w:szCs w:val="26"/>
        </w:rPr>
        <w:t>5 882,4</w:t>
      </w:r>
      <w:r w:rsidR="00A330ED" w:rsidRPr="00593981">
        <w:rPr>
          <w:sz w:val="26"/>
          <w:szCs w:val="26"/>
        </w:rPr>
        <w:t xml:space="preserve"> тыс. руб.</w:t>
      </w:r>
    </w:p>
    <w:p w:rsidR="00A330ED" w:rsidRPr="00F52304" w:rsidRDefault="00A330ED" w:rsidP="00FC6821">
      <w:pPr>
        <w:keepNext/>
        <w:jc w:val="both"/>
        <w:rPr>
          <w:sz w:val="26"/>
          <w:szCs w:val="26"/>
          <w:highlight w:val="yellow"/>
        </w:rPr>
      </w:pPr>
    </w:p>
    <w:p w:rsidR="0095621B" w:rsidRPr="000723ED" w:rsidRDefault="00A330ED" w:rsidP="00A669E2">
      <w:pPr>
        <w:keepNext/>
        <w:jc w:val="center"/>
        <w:rPr>
          <w:b/>
          <w:sz w:val="25"/>
          <w:szCs w:val="25"/>
        </w:rPr>
      </w:pPr>
      <w:r w:rsidRPr="000723ED">
        <w:rPr>
          <w:b/>
          <w:sz w:val="25"/>
          <w:szCs w:val="25"/>
        </w:rPr>
        <w:t>Параметры исполнения консолидированного бюджета муниципального района Нуримановский район Республики Башкортостан за 20</w:t>
      </w:r>
      <w:r w:rsidR="00A65775" w:rsidRPr="000723ED">
        <w:rPr>
          <w:b/>
          <w:sz w:val="25"/>
          <w:szCs w:val="25"/>
        </w:rPr>
        <w:t>2</w:t>
      </w:r>
      <w:r w:rsidR="00C43032">
        <w:rPr>
          <w:b/>
          <w:sz w:val="25"/>
          <w:szCs w:val="25"/>
        </w:rPr>
        <w:t>4</w:t>
      </w:r>
      <w:r w:rsidRPr="000723ED">
        <w:rPr>
          <w:b/>
          <w:sz w:val="25"/>
          <w:szCs w:val="25"/>
        </w:rPr>
        <w:t xml:space="preserve"> год</w:t>
      </w:r>
    </w:p>
    <w:p w:rsidR="006A0D74" w:rsidRPr="000723ED" w:rsidRDefault="006A0D74" w:rsidP="00A669E2">
      <w:pPr>
        <w:keepNext/>
        <w:jc w:val="center"/>
        <w:rPr>
          <w:b/>
          <w:sz w:val="25"/>
          <w:szCs w:val="25"/>
        </w:rPr>
      </w:pPr>
    </w:p>
    <w:p w:rsidR="00A330ED" w:rsidRPr="000723ED" w:rsidRDefault="00A330ED" w:rsidP="00FC6821">
      <w:pPr>
        <w:keepNext/>
        <w:jc w:val="both"/>
        <w:rPr>
          <w:sz w:val="25"/>
          <w:szCs w:val="25"/>
        </w:rPr>
      </w:pP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Pr="000723ED">
        <w:rPr>
          <w:sz w:val="25"/>
          <w:szCs w:val="25"/>
        </w:rPr>
        <w:tab/>
      </w:r>
      <w:r w:rsidR="0095621B" w:rsidRPr="000723ED">
        <w:rPr>
          <w:sz w:val="25"/>
          <w:szCs w:val="25"/>
        </w:rPr>
        <w:t>т</w:t>
      </w:r>
      <w:r w:rsidRPr="000723ED">
        <w:rPr>
          <w:sz w:val="25"/>
          <w:szCs w:val="25"/>
        </w:rPr>
        <w:t>ыс. руб.</w:t>
      </w:r>
    </w:p>
    <w:tbl>
      <w:tblPr>
        <w:tblW w:w="10041" w:type="dxa"/>
        <w:tblInd w:w="-176" w:type="dxa"/>
        <w:tblLayout w:type="fixed"/>
        <w:tblLook w:val="00A0"/>
      </w:tblPr>
      <w:tblGrid>
        <w:gridCol w:w="1844"/>
        <w:gridCol w:w="992"/>
        <w:gridCol w:w="1134"/>
        <w:gridCol w:w="824"/>
        <w:gridCol w:w="936"/>
        <w:gridCol w:w="933"/>
        <w:gridCol w:w="709"/>
        <w:gridCol w:w="968"/>
        <w:gridCol w:w="992"/>
        <w:gridCol w:w="709"/>
      </w:tblGrid>
      <w:tr w:rsidR="00A330ED" w:rsidRPr="008614E4" w:rsidTr="001E21C4">
        <w:trPr>
          <w:trHeight w:val="7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0ED" w:rsidRPr="000723ED" w:rsidRDefault="00A330ED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30ED" w:rsidRPr="000723ED" w:rsidRDefault="00A330E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Консолидированный бюджет муниципального района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30ED" w:rsidRPr="000723ED" w:rsidRDefault="00A330E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30ED" w:rsidRPr="000723ED" w:rsidRDefault="00A330E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Бюджеты сельских поселений</w:t>
            </w:r>
          </w:p>
        </w:tc>
      </w:tr>
      <w:tr w:rsidR="00D34E3D" w:rsidRPr="008614E4" w:rsidTr="001E21C4">
        <w:trPr>
          <w:trHeight w:val="6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E3D" w:rsidRPr="000723ED" w:rsidRDefault="00D34E3D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11CB" w:rsidRDefault="00D34E3D" w:rsidP="00C43032">
            <w:pPr>
              <w:jc w:val="center"/>
              <w:rPr>
                <w:color w:val="000000"/>
                <w:sz w:val="22"/>
                <w:szCs w:val="22"/>
              </w:rPr>
            </w:pPr>
            <w:r w:rsidRPr="000723ED">
              <w:rPr>
                <w:color w:val="000000"/>
                <w:sz w:val="22"/>
                <w:szCs w:val="22"/>
              </w:rPr>
              <w:t>20</w:t>
            </w:r>
            <w:r w:rsidR="00416C1C" w:rsidRPr="000723ED">
              <w:rPr>
                <w:color w:val="000000"/>
                <w:sz w:val="22"/>
                <w:szCs w:val="22"/>
              </w:rPr>
              <w:t>2</w:t>
            </w:r>
            <w:r w:rsidR="00AC77F8">
              <w:rPr>
                <w:color w:val="000000"/>
                <w:sz w:val="22"/>
                <w:szCs w:val="22"/>
                <w:lang w:val="en-US"/>
              </w:rPr>
              <w:t>3</w:t>
            </w:r>
          </w:p>
          <w:p w:rsidR="00D34E3D" w:rsidRPr="000723ED" w:rsidRDefault="00D34E3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3ED" w:rsidRPr="00AC77F8" w:rsidRDefault="00D34E3D" w:rsidP="00C4303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0723ED">
              <w:rPr>
                <w:color w:val="000000"/>
                <w:sz w:val="22"/>
                <w:szCs w:val="22"/>
              </w:rPr>
              <w:t>202</w:t>
            </w:r>
            <w:r w:rsidR="00AC77F8">
              <w:rPr>
                <w:color w:val="000000"/>
                <w:sz w:val="22"/>
                <w:szCs w:val="22"/>
                <w:lang w:val="en-US"/>
              </w:rPr>
              <w:t>4</w:t>
            </w:r>
          </w:p>
          <w:p w:rsidR="00D34E3D" w:rsidRPr="000723ED" w:rsidRDefault="00D34E3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4E3D" w:rsidRPr="000723ED" w:rsidRDefault="00D34E3D" w:rsidP="00C43032">
            <w:pPr>
              <w:jc w:val="center"/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темп роста 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4E3D" w:rsidRPr="001462FC" w:rsidRDefault="00D34E3D" w:rsidP="00C43032">
            <w:pPr>
              <w:jc w:val="center"/>
              <w:rPr>
                <w:color w:val="000000"/>
              </w:rPr>
            </w:pPr>
            <w:r w:rsidRPr="001462FC">
              <w:rPr>
                <w:color w:val="000000"/>
                <w:sz w:val="22"/>
                <w:szCs w:val="22"/>
              </w:rPr>
              <w:t>20</w:t>
            </w:r>
            <w:r w:rsidR="00416C1C" w:rsidRPr="001462FC">
              <w:rPr>
                <w:color w:val="000000"/>
                <w:sz w:val="22"/>
                <w:szCs w:val="22"/>
              </w:rPr>
              <w:t>2</w:t>
            </w:r>
            <w:r w:rsidR="00AC77F8">
              <w:rPr>
                <w:color w:val="000000"/>
                <w:sz w:val="22"/>
                <w:szCs w:val="22"/>
                <w:lang w:val="en-US"/>
              </w:rPr>
              <w:t>3</w:t>
            </w:r>
            <w:r w:rsidRPr="001462F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11CB" w:rsidRDefault="00D34E3D" w:rsidP="00D711CB">
            <w:pPr>
              <w:jc w:val="center"/>
              <w:rPr>
                <w:color w:val="000000"/>
                <w:sz w:val="22"/>
                <w:szCs w:val="22"/>
              </w:rPr>
            </w:pPr>
            <w:r w:rsidRPr="001462FC">
              <w:rPr>
                <w:color w:val="000000"/>
                <w:sz w:val="22"/>
                <w:szCs w:val="22"/>
              </w:rPr>
              <w:t>202</w:t>
            </w:r>
            <w:r w:rsidR="005215E9">
              <w:rPr>
                <w:color w:val="000000"/>
                <w:sz w:val="22"/>
                <w:szCs w:val="22"/>
              </w:rPr>
              <w:t>4</w:t>
            </w:r>
          </w:p>
          <w:p w:rsidR="00D34E3D" w:rsidRPr="001462FC" w:rsidRDefault="00D34E3D" w:rsidP="00D711CB">
            <w:pPr>
              <w:jc w:val="center"/>
              <w:rPr>
                <w:color w:val="000000"/>
              </w:rPr>
            </w:pPr>
            <w:r w:rsidRPr="001462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4E3D" w:rsidRPr="001462FC" w:rsidRDefault="00D34E3D" w:rsidP="00C43032">
            <w:pPr>
              <w:jc w:val="center"/>
              <w:rPr>
                <w:color w:val="000000"/>
              </w:rPr>
            </w:pPr>
            <w:r w:rsidRPr="001462FC">
              <w:rPr>
                <w:color w:val="000000"/>
                <w:sz w:val="22"/>
                <w:szCs w:val="22"/>
              </w:rPr>
              <w:t>темп роста 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4E3D" w:rsidRPr="00E34B8A" w:rsidRDefault="00D34E3D" w:rsidP="00C43032">
            <w:pPr>
              <w:jc w:val="center"/>
              <w:rPr>
                <w:color w:val="000000"/>
              </w:rPr>
            </w:pPr>
            <w:r w:rsidRPr="00E34B8A">
              <w:rPr>
                <w:color w:val="000000"/>
                <w:sz w:val="22"/>
                <w:szCs w:val="22"/>
              </w:rPr>
              <w:t>20</w:t>
            </w:r>
            <w:r w:rsidR="00416C1C" w:rsidRPr="00E34B8A">
              <w:rPr>
                <w:color w:val="000000"/>
                <w:sz w:val="22"/>
                <w:szCs w:val="22"/>
              </w:rPr>
              <w:t>2</w:t>
            </w:r>
            <w:r w:rsidR="00FE22EF">
              <w:rPr>
                <w:color w:val="000000"/>
                <w:sz w:val="22"/>
                <w:szCs w:val="22"/>
              </w:rPr>
              <w:t>3</w:t>
            </w:r>
            <w:r w:rsidRPr="00E34B8A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FC" w:rsidRPr="00E34B8A" w:rsidRDefault="00D34E3D" w:rsidP="00C43032">
            <w:pPr>
              <w:jc w:val="center"/>
              <w:rPr>
                <w:color w:val="000000"/>
                <w:sz w:val="22"/>
                <w:szCs w:val="22"/>
              </w:rPr>
            </w:pPr>
            <w:r w:rsidRPr="00E34B8A">
              <w:rPr>
                <w:color w:val="000000"/>
                <w:sz w:val="22"/>
                <w:szCs w:val="22"/>
              </w:rPr>
              <w:t>202</w:t>
            </w:r>
            <w:r w:rsidR="005215E9">
              <w:rPr>
                <w:color w:val="000000"/>
                <w:sz w:val="22"/>
                <w:szCs w:val="22"/>
              </w:rPr>
              <w:t>4</w:t>
            </w:r>
          </w:p>
          <w:p w:rsidR="00D34E3D" w:rsidRPr="00E34B8A" w:rsidRDefault="00D34E3D" w:rsidP="00C43032">
            <w:pPr>
              <w:jc w:val="center"/>
              <w:rPr>
                <w:color w:val="000000"/>
              </w:rPr>
            </w:pPr>
            <w:r w:rsidRPr="00E34B8A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4E3D" w:rsidRPr="00E34B8A" w:rsidRDefault="00D34E3D" w:rsidP="00C43032">
            <w:pPr>
              <w:ind w:right="-108"/>
              <w:jc w:val="center"/>
              <w:rPr>
                <w:color w:val="000000"/>
              </w:rPr>
            </w:pPr>
            <w:r w:rsidRPr="00E34B8A">
              <w:rPr>
                <w:color w:val="000000"/>
                <w:sz w:val="22"/>
                <w:szCs w:val="22"/>
              </w:rPr>
              <w:t>темп роста %</w:t>
            </w:r>
          </w:p>
        </w:tc>
      </w:tr>
      <w:tr w:rsidR="00FE22EF" w:rsidRPr="008614E4" w:rsidTr="001E21C4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2EF" w:rsidRPr="000723ED" w:rsidRDefault="00FE22EF" w:rsidP="00FE22EF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951 469,9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723ED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1 144 633,9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3202A0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923 908,2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8614E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1 116 151,2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1462FC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E22EF" w:rsidRDefault="00FE22EF" w:rsidP="00C43032">
            <w:pPr>
              <w:jc w:val="center"/>
              <w:rPr>
                <w:sz w:val="18"/>
                <w:szCs w:val="18"/>
              </w:rPr>
            </w:pPr>
            <w:r w:rsidRPr="00FE22EF">
              <w:rPr>
                <w:sz w:val="18"/>
                <w:szCs w:val="18"/>
              </w:rPr>
              <w:t>103 966,1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E34B8A" w:rsidRDefault="00FE22EF" w:rsidP="00C43032">
            <w:pPr>
              <w:ind w:left="-124"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130 506,3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E34B8A" w:rsidRDefault="00FE22EF" w:rsidP="00C43032">
            <w:pPr>
              <w:ind w:left="-4"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</w:t>
            </w:r>
          </w:p>
        </w:tc>
      </w:tr>
      <w:tr w:rsidR="00FE22EF" w:rsidRPr="008614E4" w:rsidTr="001E21C4">
        <w:trPr>
          <w:trHeight w:val="53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2EF" w:rsidRPr="000723ED" w:rsidRDefault="00FE22EF" w:rsidP="00FE22EF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в т.ч. налоговые и неналоговые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293 016,3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723ED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357 828,8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3202A0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271 864,3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8614E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335 051,7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1462FC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E22EF" w:rsidRDefault="00FE22EF" w:rsidP="00C43032">
            <w:pPr>
              <w:jc w:val="center"/>
              <w:rPr>
                <w:sz w:val="18"/>
                <w:szCs w:val="18"/>
              </w:rPr>
            </w:pPr>
            <w:r w:rsidRPr="00FE22EF">
              <w:rPr>
                <w:sz w:val="18"/>
                <w:szCs w:val="18"/>
              </w:rPr>
              <w:t>21 152,0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E34B8A" w:rsidRDefault="00FE22EF" w:rsidP="00C43032">
            <w:pPr>
              <w:ind w:left="-124" w:righ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E34B8A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7,7</w:t>
            </w:r>
          </w:p>
        </w:tc>
      </w:tr>
      <w:tr w:rsidR="00FE22EF" w:rsidRPr="008614E4" w:rsidTr="001E21C4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2EF" w:rsidRPr="000723ED" w:rsidRDefault="00FE22EF" w:rsidP="00FE22EF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949 670,1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1 147 667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921 150,8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1 122 033,6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E22EF" w:rsidRDefault="00FE22EF" w:rsidP="00C43032">
            <w:pPr>
              <w:jc w:val="center"/>
              <w:rPr>
                <w:sz w:val="18"/>
                <w:szCs w:val="18"/>
              </w:rPr>
            </w:pPr>
            <w:r w:rsidRPr="00FE22EF">
              <w:rPr>
                <w:sz w:val="18"/>
                <w:szCs w:val="18"/>
              </w:rPr>
              <w:t>104 923,7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27867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127 657,8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27867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21,7</w:t>
            </w:r>
          </w:p>
        </w:tc>
      </w:tr>
      <w:tr w:rsidR="00FE22EF" w:rsidRPr="008614E4" w:rsidTr="001E21C4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2EF" w:rsidRPr="000723ED" w:rsidRDefault="00FE22EF" w:rsidP="00FE22EF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ДЕФИЦИТ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1 799,8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7A318F" w:rsidRDefault="00FE22EF" w:rsidP="00C43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- 3 033,9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AC77F8" w:rsidRDefault="00FE22EF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2 757,4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- 5 882,4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52304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FE22EF" w:rsidRDefault="00FE22EF" w:rsidP="00C43032">
            <w:pPr>
              <w:jc w:val="center"/>
              <w:rPr>
                <w:sz w:val="18"/>
                <w:szCs w:val="18"/>
              </w:rPr>
            </w:pPr>
            <w:r w:rsidRPr="00FE22EF">
              <w:rPr>
                <w:sz w:val="18"/>
                <w:szCs w:val="18"/>
              </w:rPr>
              <w:t>-957,6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27867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2 848,5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2EF" w:rsidRPr="00027867" w:rsidRDefault="00FE22EF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C77F8" w:rsidRPr="008614E4" w:rsidTr="001E21C4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7F8" w:rsidRPr="000723ED" w:rsidRDefault="00AC77F8" w:rsidP="00AC77F8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МУНИЦИПАЛЬ НЫЙ ДОЛГ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682148" w:rsidRDefault="00C43032" w:rsidP="00C43032">
            <w:pPr>
              <w:jc w:val="center"/>
              <w:rPr>
                <w:sz w:val="18"/>
                <w:szCs w:val="18"/>
              </w:rPr>
            </w:pPr>
            <w:r w:rsidRPr="00682148">
              <w:rPr>
                <w:sz w:val="18"/>
                <w:szCs w:val="18"/>
              </w:rPr>
              <w:t>7</w:t>
            </w:r>
            <w:r w:rsidR="00AC77F8" w:rsidRPr="00682148">
              <w:rPr>
                <w:sz w:val="18"/>
                <w:szCs w:val="18"/>
              </w:rPr>
              <w:t xml:space="preserve">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682148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682148">
              <w:rPr>
                <w:color w:val="000000"/>
                <w:sz w:val="18"/>
                <w:szCs w:val="18"/>
              </w:rPr>
              <w:t>7 500,0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682148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682148" w:rsidRDefault="00AC77F8" w:rsidP="00C43032">
            <w:pPr>
              <w:jc w:val="center"/>
              <w:rPr>
                <w:sz w:val="18"/>
                <w:szCs w:val="18"/>
              </w:rPr>
            </w:pPr>
            <w:r w:rsidRPr="00682148">
              <w:rPr>
                <w:sz w:val="18"/>
                <w:szCs w:val="18"/>
              </w:rPr>
              <w:t>7 500,0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682148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682148">
              <w:rPr>
                <w:color w:val="000000"/>
                <w:sz w:val="18"/>
                <w:szCs w:val="18"/>
              </w:rPr>
              <w:t>7 500,0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C77F8" w:rsidRPr="008614E4" w:rsidTr="001E21C4">
        <w:trPr>
          <w:trHeight w:val="9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7F8" w:rsidRPr="000723ED" w:rsidRDefault="00AC77F8" w:rsidP="00AC77F8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КРЕДИТОРСКАЯ ЗАДОЛЖЕННОСТЬ (БЕЗ БУ)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CD0D56" w:rsidP="00C43032">
            <w:pPr>
              <w:jc w:val="center"/>
              <w:rPr>
                <w:sz w:val="18"/>
                <w:szCs w:val="18"/>
              </w:rPr>
            </w:pPr>
            <w:r w:rsidRPr="00BF2A15">
              <w:rPr>
                <w:sz w:val="18"/>
                <w:szCs w:val="18"/>
              </w:rPr>
              <w:t>19</w:t>
            </w:r>
            <w:r w:rsidR="00AC77F8" w:rsidRPr="00BF2A15">
              <w:rPr>
                <w:sz w:val="18"/>
                <w:szCs w:val="18"/>
              </w:rPr>
              <w:t xml:space="preserve"> 0</w:t>
            </w:r>
            <w:r w:rsidRPr="00BF2A15">
              <w:rPr>
                <w:sz w:val="18"/>
                <w:szCs w:val="18"/>
              </w:rPr>
              <w:t>65</w:t>
            </w:r>
            <w:r w:rsidR="00AC77F8" w:rsidRPr="00BF2A15">
              <w:rPr>
                <w:sz w:val="18"/>
                <w:szCs w:val="18"/>
              </w:rPr>
              <w:t>,</w:t>
            </w:r>
            <w:r w:rsidRPr="00BF2A1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CD0D56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14</w:t>
            </w:r>
            <w:r w:rsidR="00AC77F8" w:rsidRPr="00BF2A15">
              <w:rPr>
                <w:color w:val="000000"/>
                <w:sz w:val="18"/>
                <w:szCs w:val="18"/>
              </w:rPr>
              <w:t> </w:t>
            </w:r>
            <w:r w:rsidRPr="00BF2A15">
              <w:rPr>
                <w:color w:val="000000"/>
                <w:sz w:val="18"/>
                <w:szCs w:val="18"/>
              </w:rPr>
              <w:t>923</w:t>
            </w:r>
            <w:r w:rsidR="00AC77F8" w:rsidRPr="00BF2A15">
              <w:rPr>
                <w:color w:val="000000"/>
                <w:sz w:val="18"/>
                <w:szCs w:val="18"/>
              </w:rPr>
              <w:t>,</w:t>
            </w:r>
            <w:r w:rsidRPr="00BF2A1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7F71DF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-21,7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AC77F8" w:rsidP="00C43032">
            <w:pPr>
              <w:jc w:val="center"/>
              <w:rPr>
                <w:sz w:val="18"/>
                <w:szCs w:val="18"/>
              </w:rPr>
            </w:pPr>
            <w:r w:rsidRPr="00BF2A15">
              <w:rPr>
                <w:sz w:val="18"/>
                <w:szCs w:val="18"/>
              </w:rPr>
              <w:t xml:space="preserve">3 </w:t>
            </w:r>
            <w:r w:rsidR="007F71DF" w:rsidRPr="00BF2A15">
              <w:rPr>
                <w:sz w:val="18"/>
                <w:szCs w:val="18"/>
              </w:rPr>
              <w:t>037</w:t>
            </w:r>
            <w:r w:rsidRPr="00BF2A15">
              <w:rPr>
                <w:sz w:val="18"/>
                <w:szCs w:val="18"/>
              </w:rPr>
              <w:t>,</w:t>
            </w:r>
            <w:r w:rsidR="007F71DF" w:rsidRPr="00BF2A15">
              <w:rPr>
                <w:sz w:val="18"/>
                <w:szCs w:val="18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7F71DF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1</w:t>
            </w:r>
            <w:r w:rsidR="00AC77F8" w:rsidRPr="00BF2A15">
              <w:rPr>
                <w:color w:val="000000"/>
                <w:sz w:val="18"/>
                <w:szCs w:val="18"/>
              </w:rPr>
              <w:t> </w:t>
            </w:r>
            <w:r w:rsidRPr="00BF2A15">
              <w:rPr>
                <w:color w:val="000000"/>
                <w:sz w:val="18"/>
                <w:szCs w:val="18"/>
              </w:rPr>
              <w:t>904</w:t>
            </w:r>
            <w:r w:rsidR="00AC77F8" w:rsidRPr="00BF2A15">
              <w:rPr>
                <w:color w:val="000000"/>
                <w:sz w:val="18"/>
                <w:szCs w:val="18"/>
              </w:rPr>
              <w:t>,</w:t>
            </w:r>
            <w:r w:rsidRPr="00BF2A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7F71DF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-</w:t>
            </w:r>
            <w:r w:rsidR="00AC77F8" w:rsidRPr="00BF2A15">
              <w:rPr>
                <w:color w:val="000000"/>
                <w:sz w:val="18"/>
                <w:szCs w:val="18"/>
              </w:rPr>
              <w:t>37,3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7F71DF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16</w:t>
            </w:r>
            <w:r w:rsidR="00AC77F8" w:rsidRPr="00BF2A15">
              <w:rPr>
                <w:color w:val="000000"/>
                <w:sz w:val="18"/>
                <w:szCs w:val="18"/>
              </w:rPr>
              <w:t> </w:t>
            </w:r>
            <w:r w:rsidRPr="00BF2A15">
              <w:rPr>
                <w:color w:val="000000"/>
                <w:sz w:val="18"/>
                <w:szCs w:val="18"/>
              </w:rPr>
              <w:t>027</w:t>
            </w:r>
            <w:r w:rsidR="00AC77F8" w:rsidRPr="00BF2A15">
              <w:rPr>
                <w:color w:val="000000"/>
                <w:sz w:val="18"/>
                <w:szCs w:val="18"/>
              </w:rPr>
              <w:t>,</w:t>
            </w:r>
            <w:r w:rsidRPr="00BF2A1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1</w:t>
            </w:r>
            <w:r w:rsidR="007F71DF" w:rsidRPr="00BF2A15">
              <w:rPr>
                <w:color w:val="000000"/>
                <w:sz w:val="18"/>
                <w:szCs w:val="18"/>
              </w:rPr>
              <w:t>3</w:t>
            </w:r>
            <w:r w:rsidRPr="00BF2A15">
              <w:rPr>
                <w:color w:val="000000"/>
                <w:sz w:val="18"/>
                <w:szCs w:val="18"/>
              </w:rPr>
              <w:t> </w:t>
            </w:r>
            <w:r w:rsidR="007F71DF" w:rsidRPr="00BF2A15">
              <w:rPr>
                <w:color w:val="000000"/>
                <w:sz w:val="18"/>
                <w:szCs w:val="18"/>
              </w:rPr>
              <w:t>019</w:t>
            </w:r>
            <w:r w:rsidRPr="00BF2A15">
              <w:rPr>
                <w:color w:val="000000"/>
                <w:sz w:val="18"/>
                <w:szCs w:val="18"/>
              </w:rPr>
              <w:t>,</w:t>
            </w:r>
            <w:r w:rsidR="007F71DF" w:rsidRPr="00BF2A1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BF2A15" w:rsidRDefault="007F71DF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BF2A15">
              <w:rPr>
                <w:color w:val="000000"/>
                <w:sz w:val="18"/>
                <w:szCs w:val="18"/>
              </w:rPr>
              <w:t>-18</w:t>
            </w:r>
            <w:r w:rsidR="00AC77F8" w:rsidRPr="00BF2A15">
              <w:rPr>
                <w:color w:val="000000"/>
                <w:sz w:val="18"/>
                <w:szCs w:val="18"/>
              </w:rPr>
              <w:t>,</w:t>
            </w:r>
            <w:r w:rsidRPr="00BF2A15">
              <w:rPr>
                <w:color w:val="000000"/>
                <w:sz w:val="18"/>
                <w:szCs w:val="18"/>
              </w:rPr>
              <w:t>8</w:t>
            </w:r>
          </w:p>
        </w:tc>
      </w:tr>
      <w:tr w:rsidR="00AC77F8" w:rsidRPr="008614E4" w:rsidTr="001E21C4">
        <w:trPr>
          <w:trHeight w:val="6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7F8" w:rsidRPr="000723ED" w:rsidRDefault="00AC77F8" w:rsidP="00AC77F8">
            <w:pPr>
              <w:rPr>
                <w:color w:val="000000"/>
              </w:rPr>
            </w:pPr>
            <w:r w:rsidRPr="000723ED">
              <w:rPr>
                <w:color w:val="000000"/>
                <w:sz w:val="22"/>
                <w:szCs w:val="22"/>
              </w:rPr>
              <w:t>в том числе просроченная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AC77F8" w:rsidRDefault="00AC77F8" w:rsidP="00C43032">
            <w:pPr>
              <w:jc w:val="center"/>
              <w:rPr>
                <w:sz w:val="18"/>
                <w:szCs w:val="18"/>
              </w:rPr>
            </w:pPr>
            <w:r w:rsidRPr="00AC77F8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7F8" w:rsidRPr="00DB27A3" w:rsidRDefault="00AC77F8" w:rsidP="00C43032">
            <w:pPr>
              <w:jc w:val="center"/>
              <w:rPr>
                <w:color w:val="000000"/>
                <w:sz w:val="18"/>
                <w:szCs w:val="18"/>
              </w:rPr>
            </w:pPr>
            <w:r w:rsidRPr="00DB27A3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330ED" w:rsidRPr="008614E4" w:rsidRDefault="00A330ED" w:rsidP="009B4D68">
      <w:pPr>
        <w:keepNext/>
        <w:jc w:val="center"/>
        <w:rPr>
          <w:b/>
          <w:sz w:val="25"/>
          <w:szCs w:val="25"/>
          <w:highlight w:val="yellow"/>
        </w:rPr>
      </w:pPr>
    </w:p>
    <w:p w:rsidR="00A330ED" w:rsidRPr="00D40E0E" w:rsidRDefault="00A330ED" w:rsidP="009B4D68">
      <w:pPr>
        <w:keepNext/>
        <w:jc w:val="center"/>
        <w:rPr>
          <w:b/>
          <w:sz w:val="25"/>
          <w:szCs w:val="25"/>
        </w:rPr>
      </w:pPr>
      <w:r w:rsidRPr="00D40E0E">
        <w:rPr>
          <w:b/>
          <w:sz w:val="25"/>
          <w:szCs w:val="25"/>
        </w:rPr>
        <w:t>ИСПОЛ</w:t>
      </w:r>
      <w:r w:rsidR="00B12636" w:rsidRPr="00D40E0E">
        <w:rPr>
          <w:b/>
          <w:sz w:val="25"/>
          <w:szCs w:val="25"/>
        </w:rPr>
        <w:t>НЕНИЕ БЮДЖЕТА ПО ДОХОДАМ ЗА 20</w:t>
      </w:r>
      <w:r w:rsidR="00EE420D" w:rsidRPr="00D40E0E">
        <w:rPr>
          <w:b/>
          <w:sz w:val="25"/>
          <w:szCs w:val="25"/>
        </w:rPr>
        <w:t>2</w:t>
      </w:r>
      <w:r w:rsidR="00FE22EF">
        <w:rPr>
          <w:b/>
          <w:sz w:val="25"/>
          <w:szCs w:val="25"/>
        </w:rPr>
        <w:t>4</w:t>
      </w:r>
      <w:r w:rsidRPr="00D40E0E">
        <w:rPr>
          <w:b/>
          <w:sz w:val="25"/>
          <w:szCs w:val="25"/>
        </w:rPr>
        <w:t xml:space="preserve"> ГОД</w:t>
      </w:r>
    </w:p>
    <w:p w:rsidR="00A330ED" w:rsidRPr="00D40E0E" w:rsidRDefault="00A330ED" w:rsidP="009B4D68">
      <w:pPr>
        <w:keepNext/>
        <w:jc w:val="center"/>
        <w:rPr>
          <w:b/>
          <w:color w:val="FF0000"/>
          <w:sz w:val="10"/>
          <w:szCs w:val="10"/>
        </w:rPr>
      </w:pPr>
    </w:p>
    <w:p w:rsidR="00A330ED" w:rsidRPr="008614E4" w:rsidRDefault="00A330ED" w:rsidP="000B195D">
      <w:pPr>
        <w:keepNext/>
        <w:ind w:firstLine="708"/>
        <w:jc w:val="both"/>
        <w:rPr>
          <w:sz w:val="26"/>
          <w:szCs w:val="26"/>
          <w:highlight w:val="yellow"/>
        </w:rPr>
      </w:pPr>
      <w:r w:rsidRPr="00D40E0E">
        <w:rPr>
          <w:sz w:val="26"/>
          <w:szCs w:val="26"/>
        </w:rPr>
        <w:t>В целом по доходам консолидированный бюджет района с учетом дополнительной</w:t>
      </w:r>
      <w:r w:rsidR="00E70CED" w:rsidRPr="00E70CED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финансовой</w:t>
      </w:r>
      <w:r w:rsidR="009C5476" w:rsidRPr="009C5476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помощи,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исполнен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в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сумме</w:t>
      </w:r>
      <w:r w:rsidR="00B73A34" w:rsidRPr="00B73A34">
        <w:rPr>
          <w:sz w:val="26"/>
          <w:szCs w:val="26"/>
        </w:rPr>
        <w:t xml:space="preserve"> </w:t>
      </w:r>
      <w:r w:rsidR="00FE22EF">
        <w:rPr>
          <w:sz w:val="26"/>
          <w:szCs w:val="26"/>
        </w:rPr>
        <w:t>1</w:t>
      </w:r>
      <w:r w:rsidR="00B73A34">
        <w:rPr>
          <w:sz w:val="26"/>
          <w:szCs w:val="26"/>
          <w:lang w:val="en-US"/>
        </w:rPr>
        <w:t> </w:t>
      </w:r>
      <w:r w:rsidR="00FE22EF">
        <w:rPr>
          <w:sz w:val="26"/>
          <w:szCs w:val="26"/>
        </w:rPr>
        <w:t>144</w:t>
      </w:r>
      <w:r w:rsidR="00B73A34">
        <w:rPr>
          <w:sz w:val="26"/>
          <w:szCs w:val="26"/>
          <w:lang w:val="en-US"/>
        </w:rPr>
        <w:t> </w:t>
      </w:r>
      <w:r w:rsidR="00FE22EF">
        <w:rPr>
          <w:sz w:val="26"/>
          <w:szCs w:val="26"/>
        </w:rPr>
        <w:t>633,9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руб</w:t>
      </w:r>
      <w:r w:rsidR="005225A4" w:rsidRPr="00D40E0E">
        <w:rPr>
          <w:sz w:val="26"/>
          <w:szCs w:val="26"/>
        </w:rPr>
        <w:t>лей</w:t>
      </w:r>
      <w:r w:rsidRPr="00D40E0E">
        <w:rPr>
          <w:sz w:val="26"/>
          <w:szCs w:val="26"/>
        </w:rPr>
        <w:t>.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 xml:space="preserve">Годовой план по доходам выполнен на </w:t>
      </w:r>
      <w:r w:rsidR="004853EF">
        <w:rPr>
          <w:sz w:val="26"/>
          <w:szCs w:val="26"/>
        </w:rPr>
        <w:t>97,2</w:t>
      </w:r>
      <w:r w:rsidRPr="00D40E0E">
        <w:rPr>
          <w:sz w:val="26"/>
          <w:szCs w:val="26"/>
        </w:rPr>
        <w:t xml:space="preserve">%. Темп роста доходов к прошлому году составил </w:t>
      </w:r>
      <w:r w:rsidR="004853EF">
        <w:rPr>
          <w:sz w:val="26"/>
          <w:szCs w:val="26"/>
        </w:rPr>
        <w:t>120,3</w:t>
      </w:r>
      <w:r w:rsidRPr="00D40E0E">
        <w:rPr>
          <w:sz w:val="26"/>
          <w:szCs w:val="26"/>
        </w:rPr>
        <w:t>%. Анализ исполнения консолидированного бюджета по доходам за 20</w:t>
      </w:r>
      <w:r w:rsidR="00EE420D" w:rsidRPr="00D40E0E">
        <w:rPr>
          <w:sz w:val="26"/>
          <w:szCs w:val="26"/>
        </w:rPr>
        <w:t>2</w:t>
      </w:r>
      <w:r w:rsidR="008D04B3">
        <w:rPr>
          <w:sz w:val="26"/>
          <w:szCs w:val="26"/>
        </w:rPr>
        <w:t>3</w:t>
      </w:r>
      <w:r w:rsidRPr="00D40E0E">
        <w:rPr>
          <w:sz w:val="26"/>
          <w:szCs w:val="26"/>
        </w:rPr>
        <w:t xml:space="preserve"> год в разрезе основных видов и источников доходов приведен в </w:t>
      </w:r>
      <w:r w:rsidRPr="00D40E0E">
        <w:rPr>
          <w:i/>
          <w:sz w:val="26"/>
          <w:szCs w:val="26"/>
        </w:rPr>
        <w:t>приложении №1</w:t>
      </w:r>
      <w:r w:rsidRPr="00D40E0E">
        <w:rPr>
          <w:sz w:val="26"/>
          <w:szCs w:val="26"/>
        </w:rPr>
        <w:t xml:space="preserve">, в разрезе сельских поселений  в </w:t>
      </w:r>
      <w:r w:rsidRPr="00D40E0E">
        <w:rPr>
          <w:i/>
          <w:sz w:val="26"/>
          <w:szCs w:val="26"/>
        </w:rPr>
        <w:t>приложении № 2 к пояснительной записке.</w:t>
      </w:r>
    </w:p>
    <w:p w:rsidR="00A330ED" w:rsidRPr="00D40E0E" w:rsidRDefault="00A330ED" w:rsidP="00AD2F70">
      <w:pPr>
        <w:keepNext/>
        <w:jc w:val="both"/>
        <w:rPr>
          <w:sz w:val="26"/>
          <w:szCs w:val="26"/>
        </w:rPr>
      </w:pPr>
      <w:r w:rsidRPr="00D40E0E">
        <w:rPr>
          <w:sz w:val="26"/>
          <w:szCs w:val="26"/>
        </w:rPr>
        <w:t xml:space="preserve">         Бюджет </w:t>
      </w:r>
      <w:r w:rsidRPr="00D40E0E">
        <w:rPr>
          <w:b/>
          <w:sz w:val="26"/>
          <w:szCs w:val="26"/>
        </w:rPr>
        <w:t>муниципального района</w:t>
      </w:r>
      <w:r w:rsidRPr="00D40E0E">
        <w:rPr>
          <w:sz w:val="26"/>
          <w:szCs w:val="26"/>
        </w:rPr>
        <w:t xml:space="preserve"> по доходам исполнен на </w:t>
      </w:r>
      <w:r w:rsidR="004853EF">
        <w:rPr>
          <w:sz w:val="26"/>
          <w:szCs w:val="26"/>
        </w:rPr>
        <w:t xml:space="preserve">1 116 151,2 </w:t>
      </w:r>
      <w:r w:rsidRPr="00D40E0E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>руб</w:t>
      </w:r>
      <w:r w:rsidR="000B195D" w:rsidRPr="00D40E0E">
        <w:rPr>
          <w:sz w:val="26"/>
          <w:szCs w:val="26"/>
        </w:rPr>
        <w:t>лей</w:t>
      </w:r>
      <w:r w:rsidRPr="00D40E0E">
        <w:rPr>
          <w:sz w:val="26"/>
          <w:szCs w:val="26"/>
        </w:rPr>
        <w:t>.</w:t>
      </w:r>
      <w:r w:rsidR="00B73A34" w:rsidRPr="00B73A34">
        <w:rPr>
          <w:sz w:val="26"/>
          <w:szCs w:val="26"/>
        </w:rPr>
        <w:t xml:space="preserve"> </w:t>
      </w:r>
      <w:r w:rsidRPr="00D40E0E">
        <w:rPr>
          <w:sz w:val="26"/>
          <w:szCs w:val="26"/>
        </w:rPr>
        <w:t xml:space="preserve">Годовой план по доходам выполнен на </w:t>
      </w:r>
      <w:r w:rsidR="004853EF">
        <w:rPr>
          <w:sz w:val="26"/>
          <w:szCs w:val="26"/>
        </w:rPr>
        <w:t>97,0</w:t>
      </w:r>
      <w:r w:rsidRPr="00D40E0E">
        <w:rPr>
          <w:sz w:val="26"/>
          <w:szCs w:val="26"/>
        </w:rPr>
        <w:t xml:space="preserve">%. Темп роста доходов к уровню прошлого года составил </w:t>
      </w:r>
      <w:r w:rsidR="004853EF">
        <w:rPr>
          <w:sz w:val="26"/>
          <w:szCs w:val="26"/>
        </w:rPr>
        <w:t>120,8</w:t>
      </w:r>
      <w:r w:rsidRPr="00D40E0E">
        <w:rPr>
          <w:sz w:val="26"/>
          <w:szCs w:val="26"/>
        </w:rPr>
        <w:t xml:space="preserve">%. </w:t>
      </w:r>
    </w:p>
    <w:p w:rsidR="00A330ED" w:rsidRPr="008614E4" w:rsidRDefault="00A330ED" w:rsidP="00AD2F70">
      <w:pPr>
        <w:keepNext/>
        <w:jc w:val="both"/>
        <w:rPr>
          <w:b/>
          <w:color w:val="FF0000"/>
          <w:sz w:val="25"/>
          <w:szCs w:val="25"/>
          <w:highlight w:val="yellow"/>
        </w:rPr>
      </w:pPr>
    </w:p>
    <w:p w:rsidR="00A330ED" w:rsidRPr="001403DE" w:rsidRDefault="00A330ED" w:rsidP="009B4D68">
      <w:pPr>
        <w:keepNext/>
        <w:jc w:val="center"/>
        <w:rPr>
          <w:b/>
          <w:sz w:val="25"/>
          <w:szCs w:val="25"/>
        </w:rPr>
      </w:pPr>
      <w:r w:rsidRPr="001403DE">
        <w:rPr>
          <w:b/>
          <w:sz w:val="25"/>
          <w:szCs w:val="25"/>
        </w:rPr>
        <w:t xml:space="preserve">СТРУКТУРА ДОХОДОВ КОНСОЛИДИРОВАННОГО БЮДЖЕТА </w:t>
      </w:r>
    </w:p>
    <w:p w:rsidR="00A330ED" w:rsidRPr="00D40E0E" w:rsidRDefault="00A330ED" w:rsidP="009B4D68">
      <w:pPr>
        <w:keepNext/>
        <w:jc w:val="center"/>
        <w:rPr>
          <w:b/>
          <w:sz w:val="25"/>
          <w:szCs w:val="25"/>
        </w:rPr>
      </w:pPr>
      <w:r w:rsidRPr="001403DE">
        <w:rPr>
          <w:b/>
          <w:sz w:val="25"/>
          <w:szCs w:val="25"/>
        </w:rPr>
        <w:t xml:space="preserve"> РАЙОНА ЗА 20</w:t>
      </w:r>
      <w:r w:rsidR="006B277C" w:rsidRPr="001403DE">
        <w:rPr>
          <w:b/>
          <w:sz w:val="25"/>
          <w:szCs w:val="25"/>
        </w:rPr>
        <w:t>2</w:t>
      </w:r>
      <w:r w:rsidR="001403DE" w:rsidRPr="001403DE">
        <w:rPr>
          <w:b/>
          <w:sz w:val="25"/>
          <w:szCs w:val="25"/>
        </w:rPr>
        <w:t>4</w:t>
      </w:r>
      <w:r w:rsidRPr="001403DE">
        <w:rPr>
          <w:b/>
          <w:sz w:val="25"/>
          <w:szCs w:val="25"/>
        </w:rPr>
        <w:t xml:space="preserve"> ГОД</w:t>
      </w:r>
    </w:p>
    <w:p w:rsidR="00A330ED" w:rsidRPr="008614E4" w:rsidRDefault="00A330ED" w:rsidP="009B4D68">
      <w:pPr>
        <w:keepNext/>
        <w:jc w:val="center"/>
        <w:rPr>
          <w:b/>
          <w:sz w:val="25"/>
          <w:szCs w:val="25"/>
          <w:highlight w:val="yellow"/>
        </w:rPr>
      </w:pPr>
    </w:p>
    <w:p w:rsidR="00A330ED" w:rsidRPr="008614E4" w:rsidRDefault="00A330ED" w:rsidP="009B4D68">
      <w:pPr>
        <w:keepNext/>
        <w:jc w:val="center"/>
        <w:rPr>
          <w:b/>
          <w:sz w:val="6"/>
          <w:szCs w:val="6"/>
          <w:highlight w:val="yellow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1559"/>
        <w:gridCol w:w="1418"/>
        <w:gridCol w:w="1417"/>
        <w:gridCol w:w="1418"/>
        <w:gridCol w:w="1275"/>
      </w:tblGrid>
      <w:tr w:rsidR="00A330ED" w:rsidRPr="008614E4" w:rsidTr="007F7405">
        <w:trPr>
          <w:trHeight w:val="1150"/>
        </w:trPr>
        <w:tc>
          <w:tcPr>
            <w:tcW w:w="3119" w:type="dxa"/>
            <w:noWrap/>
          </w:tcPr>
          <w:p w:rsidR="00A330ED" w:rsidRPr="003826B4" w:rsidRDefault="00A330ED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3826B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</w:tcPr>
          <w:p w:rsidR="00A330ED" w:rsidRPr="003F4595" w:rsidRDefault="00A330ED" w:rsidP="00EE3E2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3F4595">
              <w:rPr>
                <w:b/>
                <w:bCs/>
                <w:sz w:val="20"/>
                <w:szCs w:val="20"/>
              </w:rPr>
              <w:t>Утверждено в первоначальном бюджете на 20</w:t>
            </w:r>
            <w:r w:rsidR="006B277C" w:rsidRPr="003F4595">
              <w:rPr>
                <w:b/>
                <w:bCs/>
                <w:sz w:val="20"/>
                <w:szCs w:val="20"/>
              </w:rPr>
              <w:t>2</w:t>
            </w:r>
            <w:r w:rsidR="001403DE">
              <w:rPr>
                <w:b/>
                <w:bCs/>
                <w:sz w:val="20"/>
                <w:szCs w:val="20"/>
              </w:rPr>
              <w:t>4</w:t>
            </w:r>
            <w:r w:rsidRPr="003F459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A330ED" w:rsidRPr="00D40E0E" w:rsidRDefault="00A330ED" w:rsidP="00EE3E2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D40E0E">
              <w:rPr>
                <w:b/>
                <w:bCs/>
                <w:sz w:val="20"/>
                <w:szCs w:val="20"/>
              </w:rPr>
              <w:t>Уточненный план на 20</w:t>
            </w:r>
            <w:r w:rsidR="006B277C" w:rsidRPr="00D40E0E">
              <w:rPr>
                <w:b/>
                <w:bCs/>
                <w:sz w:val="20"/>
                <w:szCs w:val="20"/>
              </w:rPr>
              <w:t>2</w:t>
            </w:r>
            <w:r w:rsidR="001403DE">
              <w:rPr>
                <w:b/>
                <w:bCs/>
                <w:sz w:val="20"/>
                <w:szCs w:val="20"/>
              </w:rPr>
              <w:t>4</w:t>
            </w:r>
            <w:r w:rsidRPr="00D40E0E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17" w:type="dxa"/>
          </w:tcPr>
          <w:p w:rsidR="00A330ED" w:rsidRPr="00D40E0E" w:rsidRDefault="00A330ED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D40E0E">
              <w:rPr>
                <w:b/>
                <w:bCs/>
                <w:sz w:val="20"/>
                <w:szCs w:val="20"/>
              </w:rPr>
              <w:t>Исполнение</w:t>
            </w:r>
          </w:p>
        </w:tc>
        <w:tc>
          <w:tcPr>
            <w:tcW w:w="1418" w:type="dxa"/>
          </w:tcPr>
          <w:p w:rsidR="00A330ED" w:rsidRPr="00482E1C" w:rsidRDefault="00A330ED" w:rsidP="008E2DA1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482E1C">
              <w:rPr>
                <w:b/>
                <w:bCs/>
                <w:sz w:val="20"/>
                <w:szCs w:val="20"/>
              </w:rPr>
              <w:t>% исполнения к уточненному плану</w:t>
            </w:r>
          </w:p>
        </w:tc>
        <w:tc>
          <w:tcPr>
            <w:tcW w:w="1275" w:type="dxa"/>
          </w:tcPr>
          <w:p w:rsidR="00A330ED" w:rsidRPr="00482E1C" w:rsidRDefault="00A330ED" w:rsidP="008E2DA1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482E1C">
              <w:rPr>
                <w:b/>
                <w:bCs/>
                <w:sz w:val="20"/>
                <w:szCs w:val="20"/>
              </w:rPr>
              <w:t>Удельный вес в общем объеме доходов</w:t>
            </w:r>
          </w:p>
        </w:tc>
      </w:tr>
      <w:tr w:rsidR="00A330ED" w:rsidRPr="008614E4">
        <w:trPr>
          <w:trHeight w:val="540"/>
        </w:trPr>
        <w:tc>
          <w:tcPr>
            <w:tcW w:w="3119" w:type="dxa"/>
            <w:noWrap/>
          </w:tcPr>
          <w:p w:rsidR="00A330ED" w:rsidRPr="003826B4" w:rsidRDefault="00A330ED" w:rsidP="00302964">
            <w:pPr>
              <w:keepNext/>
              <w:rPr>
                <w:b/>
                <w:bCs/>
                <w:sz w:val="20"/>
                <w:szCs w:val="20"/>
              </w:rPr>
            </w:pPr>
            <w:r w:rsidRPr="003826B4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noWrap/>
          </w:tcPr>
          <w:p w:rsidR="00A330ED" w:rsidRPr="00127A58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964 161,3</w:t>
            </w:r>
          </w:p>
        </w:tc>
        <w:tc>
          <w:tcPr>
            <w:tcW w:w="1418" w:type="dxa"/>
            <w:noWrap/>
          </w:tcPr>
          <w:p w:rsidR="00A330ED" w:rsidRPr="00D40E0E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1 177 891,4</w:t>
            </w:r>
          </w:p>
        </w:tc>
        <w:tc>
          <w:tcPr>
            <w:tcW w:w="1417" w:type="dxa"/>
            <w:noWrap/>
          </w:tcPr>
          <w:p w:rsidR="00A330ED" w:rsidRPr="00D40E0E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1 144 633,9</w:t>
            </w:r>
          </w:p>
        </w:tc>
        <w:tc>
          <w:tcPr>
            <w:tcW w:w="1418" w:type="dxa"/>
            <w:noWrap/>
          </w:tcPr>
          <w:p w:rsidR="00A330ED" w:rsidRPr="00127A58" w:rsidRDefault="001403DE" w:rsidP="00EE3E2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1275" w:type="dxa"/>
            <w:noWrap/>
          </w:tcPr>
          <w:p w:rsidR="00A330ED" w:rsidRPr="00127A58" w:rsidRDefault="00A330ED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127A5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330ED" w:rsidRPr="008614E4">
        <w:trPr>
          <w:trHeight w:val="585"/>
        </w:trPr>
        <w:tc>
          <w:tcPr>
            <w:tcW w:w="3119" w:type="dxa"/>
          </w:tcPr>
          <w:p w:rsidR="00A330ED" w:rsidRPr="003826B4" w:rsidRDefault="00A330ED" w:rsidP="00302964">
            <w:pPr>
              <w:keepNext/>
              <w:rPr>
                <w:b/>
                <w:bCs/>
                <w:sz w:val="20"/>
                <w:szCs w:val="20"/>
              </w:rPr>
            </w:pPr>
            <w:r w:rsidRPr="003826B4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noWrap/>
          </w:tcPr>
          <w:p w:rsidR="00A330ED" w:rsidRPr="00127A58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332 172,0</w:t>
            </w:r>
          </w:p>
        </w:tc>
        <w:tc>
          <w:tcPr>
            <w:tcW w:w="1418" w:type="dxa"/>
            <w:noWrap/>
          </w:tcPr>
          <w:p w:rsidR="00A330ED" w:rsidRPr="00482E1C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357 644,9</w:t>
            </w:r>
          </w:p>
        </w:tc>
        <w:tc>
          <w:tcPr>
            <w:tcW w:w="1417" w:type="dxa"/>
            <w:noWrap/>
          </w:tcPr>
          <w:p w:rsidR="00A330ED" w:rsidRPr="00482E1C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357 828,8</w:t>
            </w:r>
          </w:p>
        </w:tc>
        <w:tc>
          <w:tcPr>
            <w:tcW w:w="1418" w:type="dxa"/>
            <w:noWrap/>
          </w:tcPr>
          <w:p w:rsidR="00A330ED" w:rsidRPr="00127A58" w:rsidRDefault="00127A58" w:rsidP="002B54C3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127A58">
              <w:rPr>
                <w:b/>
                <w:bCs/>
                <w:sz w:val="20"/>
                <w:szCs w:val="20"/>
              </w:rPr>
              <w:t>100,</w:t>
            </w:r>
            <w:r w:rsidR="001403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:rsidR="00A330ED" w:rsidRPr="00127A58" w:rsidRDefault="001403DE" w:rsidP="006B277C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31,3</w:t>
            </w:r>
          </w:p>
        </w:tc>
      </w:tr>
      <w:tr w:rsidR="00A330ED" w:rsidRPr="008614E4">
        <w:trPr>
          <w:trHeight w:val="382"/>
        </w:trPr>
        <w:tc>
          <w:tcPr>
            <w:tcW w:w="3119" w:type="dxa"/>
          </w:tcPr>
          <w:p w:rsidR="00A330ED" w:rsidRPr="003826B4" w:rsidRDefault="00A330ED" w:rsidP="00302964">
            <w:pPr>
              <w:keepNext/>
              <w:rPr>
                <w:b/>
                <w:bCs/>
                <w:sz w:val="20"/>
                <w:szCs w:val="20"/>
              </w:rPr>
            </w:pPr>
            <w:r w:rsidRPr="003826B4">
              <w:rPr>
                <w:b/>
                <w:bCs/>
                <w:sz w:val="20"/>
                <w:szCs w:val="20"/>
              </w:rPr>
              <w:t>БЕЗВОЗДМЕЗДНЫЕ ПОСТУПЛЕНИЯ</w:t>
            </w:r>
          </w:p>
        </w:tc>
        <w:tc>
          <w:tcPr>
            <w:tcW w:w="1559" w:type="dxa"/>
            <w:noWrap/>
          </w:tcPr>
          <w:p w:rsidR="00A330ED" w:rsidRPr="00127A58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631 989,3</w:t>
            </w:r>
          </w:p>
        </w:tc>
        <w:tc>
          <w:tcPr>
            <w:tcW w:w="1418" w:type="dxa"/>
            <w:noWrap/>
          </w:tcPr>
          <w:p w:rsidR="00A330ED" w:rsidRPr="008614E4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820 246,5</w:t>
            </w:r>
          </w:p>
        </w:tc>
        <w:tc>
          <w:tcPr>
            <w:tcW w:w="1417" w:type="dxa"/>
            <w:noWrap/>
          </w:tcPr>
          <w:p w:rsidR="00A330ED" w:rsidRPr="008614E4" w:rsidRDefault="001403DE" w:rsidP="00302964">
            <w:pPr>
              <w:keepNext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786 805,1</w:t>
            </w:r>
          </w:p>
        </w:tc>
        <w:tc>
          <w:tcPr>
            <w:tcW w:w="1418" w:type="dxa"/>
            <w:noWrap/>
          </w:tcPr>
          <w:p w:rsidR="00A330ED" w:rsidRPr="00127A58" w:rsidRDefault="00127A58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127A58">
              <w:rPr>
                <w:b/>
                <w:bCs/>
                <w:sz w:val="20"/>
                <w:szCs w:val="20"/>
              </w:rPr>
              <w:t>95,</w:t>
            </w:r>
            <w:r w:rsidR="001403D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</w:tcPr>
          <w:p w:rsidR="00A330ED" w:rsidRPr="00127A58" w:rsidRDefault="00127A58" w:rsidP="0030296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127A58">
              <w:rPr>
                <w:b/>
                <w:bCs/>
                <w:sz w:val="20"/>
                <w:szCs w:val="20"/>
              </w:rPr>
              <w:t>6</w:t>
            </w:r>
            <w:r w:rsidR="001403DE">
              <w:rPr>
                <w:b/>
                <w:bCs/>
                <w:sz w:val="20"/>
                <w:szCs w:val="20"/>
              </w:rPr>
              <w:t>8,7</w:t>
            </w:r>
          </w:p>
        </w:tc>
      </w:tr>
    </w:tbl>
    <w:p w:rsidR="00A330ED" w:rsidRPr="008614E4" w:rsidRDefault="00A330ED" w:rsidP="009B4D68">
      <w:pPr>
        <w:keepNext/>
        <w:jc w:val="center"/>
        <w:rPr>
          <w:b/>
          <w:color w:val="FF0000"/>
          <w:sz w:val="20"/>
          <w:szCs w:val="20"/>
          <w:highlight w:val="yellow"/>
        </w:rPr>
      </w:pPr>
    </w:p>
    <w:p w:rsidR="00A330ED" w:rsidRPr="00CA11DB" w:rsidRDefault="00A330ED" w:rsidP="006A7172">
      <w:pPr>
        <w:keepNext/>
        <w:jc w:val="center"/>
        <w:rPr>
          <w:b/>
          <w:i/>
          <w:sz w:val="26"/>
          <w:szCs w:val="26"/>
        </w:rPr>
      </w:pPr>
      <w:r w:rsidRPr="00CA11DB">
        <w:rPr>
          <w:b/>
          <w:i/>
          <w:sz w:val="26"/>
          <w:szCs w:val="26"/>
        </w:rPr>
        <w:t>Налоговые и неналоговые доходы консолидированного бюджета.</w:t>
      </w:r>
    </w:p>
    <w:p w:rsidR="0095621B" w:rsidRPr="00CA11DB" w:rsidRDefault="0095621B" w:rsidP="006A7172">
      <w:pPr>
        <w:keepNext/>
        <w:jc w:val="center"/>
        <w:rPr>
          <w:b/>
          <w:i/>
          <w:sz w:val="26"/>
          <w:szCs w:val="26"/>
        </w:rPr>
      </w:pPr>
    </w:p>
    <w:p w:rsidR="00A330ED" w:rsidRPr="00CA11DB" w:rsidRDefault="00A330ED" w:rsidP="006A7172">
      <w:pPr>
        <w:ind w:firstLine="708"/>
        <w:jc w:val="both"/>
        <w:rPr>
          <w:sz w:val="26"/>
          <w:szCs w:val="26"/>
        </w:rPr>
      </w:pPr>
      <w:r w:rsidRPr="00CA11DB">
        <w:rPr>
          <w:sz w:val="26"/>
          <w:szCs w:val="26"/>
        </w:rPr>
        <w:t xml:space="preserve">При утвержденном годовом плане собственных доходов </w:t>
      </w:r>
      <w:r w:rsidR="00D53FFD">
        <w:rPr>
          <w:sz w:val="26"/>
          <w:szCs w:val="26"/>
        </w:rPr>
        <w:t>332 172,0</w:t>
      </w:r>
      <w:r w:rsidRPr="00CA11DB">
        <w:rPr>
          <w:sz w:val="26"/>
          <w:szCs w:val="26"/>
        </w:rPr>
        <w:t xml:space="preserve"> тыс. руб. поступление составило </w:t>
      </w:r>
      <w:r w:rsidR="00D53FFD">
        <w:rPr>
          <w:sz w:val="26"/>
          <w:szCs w:val="26"/>
        </w:rPr>
        <w:t>357 828,8</w:t>
      </w:r>
      <w:r w:rsidRPr="00CA11DB">
        <w:rPr>
          <w:sz w:val="26"/>
          <w:szCs w:val="26"/>
        </w:rPr>
        <w:t xml:space="preserve"> тыс. руб. Годовой план выполнен на </w:t>
      </w:r>
      <w:r w:rsidR="00D53FFD">
        <w:rPr>
          <w:sz w:val="26"/>
          <w:szCs w:val="26"/>
        </w:rPr>
        <w:t>107,7</w:t>
      </w:r>
      <w:r w:rsidRPr="00CA11DB">
        <w:rPr>
          <w:sz w:val="26"/>
          <w:szCs w:val="26"/>
        </w:rPr>
        <w:t>%.</w:t>
      </w:r>
    </w:p>
    <w:p w:rsidR="00A330ED" w:rsidRPr="00F65CED" w:rsidRDefault="00A330ED" w:rsidP="006A7172">
      <w:pPr>
        <w:ind w:firstLine="708"/>
        <w:jc w:val="both"/>
        <w:rPr>
          <w:sz w:val="26"/>
          <w:szCs w:val="26"/>
        </w:rPr>
      </w:pPr>
      <w:r w:rsidRPr="00F65CED">
        <w:rPr>
          <w:sz w:val="26"/>
          <w:szCs w:val="26"/>
        </w:rPr>
        <w:t xml:space="preserve">Налоговые доходы исполнены в сумме </w:t>
      </w:r>
      <w:r w:rsidR="00D53FFD">
        <w:rPr>
          <w:sz w:val="26"/>
          <w:szCs w:val="26"/>
        </w:rPr>
        <w:t>313 080,8</w:t>
      </w:r>
      <w:r w:rsidRPr="00F65CED">
        <w:rPr>
          <w:sz w:val="26"/>
          <w:szCs w:val="26"/>
        </w:rPr>
        <w:t xml:space="preserve"> тыс.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руб.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–</w:t>
      </w:r>
      <w:r w:rsidR="00B73A34" w:rsidRPr="00B73A34">
        <w:rPr>
          <w:sz w:val="26"/>
          <w:szCs w:val="26"/>
        </w:rPr>
        <w:t xml:space="preserve"> </w:t>
      </w:r>
      <w:r w:rsidR="00D53FFD">
        <w:rPr>
          <w:sz w:val="26"/>
          <w:szCs w:val="26"/>
        </w:rPr>
        <w:t>99,8</w:t>
      </w:r>
      <w:r w:rsidRPr="00F65CED">
        <w:rPr>
          <w:sz w:val="26"/>
          <w:szCs w:val="26"/>
        </w:rPr>
        <w:t>% от уточненного плана (</w:t>
      </w:r>
      <w:r w:rsidR="00D53FFD">
        <w:rPr>
          <w:sz w:val="26"/>
          <w:szCs w:val="26"/>
        </w:rPr>
        <w:t>313 651,0</w:t>
      </w:r>
      <w:r w:rsidRPr="00F65CED">
        <w:rPr>
          <w:sz w:val="26"/>
          <w:szCs w:val="26"/>
        </w:rPr>
        <w:t xml:space="preserve"> тыс.руб.), </w:t>
      </w:r>
      <w:r w:rsidR="00D53FFD">
        <w:rPr>
          <w:sz w:val="26"/>
          <w:szCs w:val="26"/>
        </w:rPr>
        <w:t>102,3</w:t>
      </w:r>
      <w:r w:rsidRPr="00F65CED">
        <w:rPr>
          <w:sz w:val="26"/>
          <w:szCs w:val="26"/>
        </w:rPr>
        <w:t>% к первоначальному бюдж</w:t>
      </w:r>
      <w:r w:rsidR="000E638D">
        <w:rPr>
          <w:sz w:val="26"/>
          <w:szCs w:val="26"/>
        </w:rPr>
        <w:t xml:space="preserve">ету </w:t>
      </w:r>
      <w:r w:rsidRPr="00F65CED">
        <w:rPr>
          <w:sz w:val="26"/>
          <w:szCs w:val="26"/>
        </w:rPr>
        <w:t>(</w:t>
      </w:r>
      <w:r w:rsidR="00D53FFD">
        <w:rPr>
          <w:sz w:val="26"/>
          <w:szCs w:val="26"/>
        </w:rPr>
        <w:t>306</w:t>
      </w:r>
      <w:r w:rsidR="00B73A34">
        <w:rPr>
          <w:sz w:val="26"/>
          <w:szCs w:val="26"/>
          <w:lang w:val="en-US"/>
        </w:rPr>
        <w:t> </w:t>
      </w:r>
      <w:r w:rsidR="00D53FFD">
        <w:rPr>
          <w:sz w:val="26"/>
          <w:szCs w:val="26"/>
        </w:rPr>
        <w:t>234,2</w:t>
      </w:r>
      <w:r w:rsidRPr="00F65CED">
        <w:rPr>
          <w:sz w:val="26"/>
          <w:szCs w:val="26"/>
        </w:rPr>
        <w:t xml:space="preserve"> тыс.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 xml:space="preserve">руб.), неналоговые доходы исполнены в сумме </w:t>
      </w:r>
      <w:r w:rsidR="00D53FFD">
        <w:rPr>
          <w:sz w:val="26"/>
          <w:szCs w:val="26"/>
        </w:rPr>
        <w:t>44</w:t>
      </w:r>
      <w:r w:rsidR="00B73A34">
        <w:rPr>
          <w:sz w:val="26"/>
          <w:szCs w:val="26"/>
          <w:lang w:val="en-US"/>
        </w:rPr>
        <w:t> </w:t>
      </w:r>
      <w:r w:rsidR="00D53FFD">
        <w:rPr>
          <w:sz w:val="26"/>
          <w:szCs w:val="26"/>
        </w:rPr>
        <w:t>748,0</w:t>
      </w:r>
      <w:r w:rsidRPr="00F65CED">
        <w:rPr>
          <w:sz w:val="26"/>
          <w:szCs w:val="26"/>
        </w:rPr>
        <w:t xml:space="preserve"> тыс.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руб.</w:t>
      </w:r>
      <w:r w:rsidR="00B73A34" w:rsidRPr="00B73A34">
        <w:rPr>
          <w:sz w:val="26"/>
          <w:szCs w:val="26"/>
        </w:rPr>
        <w:t xml:space="preserve"> </w:t>
      </w:r>
      <w:r w:rsidR="00F65CED" w:rsidRPr="00F65CED">
        <w:rPr>
          <w:sz w:val="26"/>
          <w:szCs w:val="26"/>
        </w:rPr>
        <w:t>10</w:t>
      </w:r>
      <w:r w:rsidR="00D53FFD">
        <w:rPr>
          <w:sz w:val="26"/>
          <w:szCs w:val="26"/>
        </w:rPr>
        <w:t>1,7</w:t>
      </w:r>
      <w:r w:rsidRPr="00F65CED">
        <w:rPr>
          <w:sz w:val="26"/>
          <w:szCs w:val="26"/>
        </w:rPr>
        <w:t>% от уточненного плана (</w:t>
      </w:r>
      <w:r w:rsidR="00D53FFD">
        <w:rPr>
          <w:sz w:val="26"/>
          <w:szCs w:val="26"/>
        </w:rPr>
        <w:t>43</w:t>
      </w:r>
      <w:r w:rsidR="00B73A34">
        <w:rPr>
          <w:sz w:val="26"/>
          <w:szCs w:val="26"/>
          <w:lang w:val="en-US"/>
        </w:rPr>
        <w:t> </w:t>
      </w:r>
      <w:r w:rsidR="00D53FFD">
        <w:rPr>
          <w:sz w:val="26"/>
          <w:szCs w:val="26"/>
        </w:rPr>
        <w:t>993,9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 xml:space="preserve">руб.), </w:t>
      </w:r>
      <w:r w:rsidR="00D53FFD">
        <w:rPr>
          <w:sz w:val="26"/>
          <w:szCs w:val="26"/>
        </w:rPr>
        <w:t>172,5</w:t>
      </w:r>
      <w:r w:rsidR="005225A4" w:rsidRPr="00F65CED">
        <w:rPr>
          <w:sz w:val="26"/>
          <w:szCs w:val="26"/>
        </w:rPr>
        <w:t>% к первоначальному бюджету (</w:t>
      </w:r>
      <w:r w:rsidR="00D53FFD">
        <w:rPr>
          <w:sz w:val="26"/>
          <w:szCs w:val="26"/>
        </w:rPr>
        <w:t>25 937,8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тыс. руб.).</w:t>
      </w:r>
    </w:p>
    <w:p w:rsidR="00A330ED" w:rsidRPr="00294969" w:rsidRDefault="00A330ED" w:rsidP="002F4AB2">
      <w:pPr>
        <w:ind w:firstLine="708"/>
        <w:jc w:val="both"/>
        <w:rPr>
          <w:sz w:val="26"/>
          <w:szCs w:val="26"/>
        </w:rPr>
      </w:pPr>
      <w:r w:rsidRPr="00294969">
        <w:rPr>
          <w:sz w:val="26"/>
          <w:szCs w:val="26"/>
        </w:rPr>
        <w:t>В  сравнении  с 20</w:t>
      </w:r>
      <w:r w:rsidR="00D041CF" w:rsidRPr="00294969">
        <w:rPr>
          <w:sz w:val="26"/>
          <w:szCs w:val="26"/>
        </w:rPr>
        <w:t>2</w:t>
      </w:r>
      <w:r w:rsidR="00D53FFD">
        <w:rPr>
          <w:sz w:val="26"/>
          <w:szCs w:val="26"/>
        </w:rPr>
        <w:t>3</w:t>
      </w:r>
      <w:r w:rsidRPr="00294969">
        <w:rPr>
          <w:sz w:val="26"/>
          <w:szCs w:val="26"/>
        </w:rPr>
        <w:t xml:space="preserve"> годом  темп роста   поступлений  собственных  доходов  составил </w:t>
      </w:r>
      <w:r w:rsidR="00D53FFD">
        <w:rPr>
          <w:sz w:val="26"/>
          <w:szCs w:val="26"/>
        </w:rPr>
        <w:t>122,1</w:t>
      </w:r>
      <w:r w:rsidRPr="00294969">
        <w:rPr>
          <w:sz w:val="26"/>
          <w:szCs w:val="26"/>
        </w:rPr>
        <w:t xml:space="preserve">% или  в абсолютной  сумме  </w:t>
      </w:r>
      <w:r w:rsidR="00D53FFD">
        <w:rPr>
          <w:sz w:val="26"/>
          <w:szCs w:val="26"/>
        </w:rPr>
        <w:t>64 812,5</w:t>
      </w:r>
      <w:r w:rsidRPr="00294969">
        <w:rPr>
          <w:sz w:val="26"/>
          <w:szCs w:val="26"/>
        </w:rPr>
        <w:t xml:space="preserve">  тыс. руб</w:t>
      </w:r>
      <w:r w:rsidR="002F4AB2" w:rsidRPr="00294969">
        <w:rPr>
          <w:sz w:val="26"/>
          <w:szCs w:val="26"/>
        </w:rPr>
        <w:t>.,</w:t>
      </w:r>
      <w:r w:rsidRPr="00294969">
        <w:rPr>
          <w:sz w:val="26"/>
          <w:szCs w:val="26"/>
        </w:rPr>
        <w:t xml:space="preserve"> в  20</w:t>
      </w:r>
      <w:r w:rsidR="00191009" w:rsidRPr="00294969">
        <w:rPr>
          <w:sz w:val="26"/>
          <w:szCs w:val="26"/>
        </w:rPr>
        <w:t>2</w:t>
      </w:r>
      <w:r w:rsidR="00537795">
        <w:rPr>
          <w:sz w:val="26"/>
          <w:szCs w:val="26"/>
        </w:rPr>
        <w:t>4</w:t>
      </w:r>
      <w:r w:rsidRPr="00294969">
        <w:rPr>
          <w:sz w:val="26"/>
          <w:szCs w:val="26"/>
        </w:rPr>
        <w:t xml:space="preserve">  году поступило </w:t>
      </w:r>
      <w:r w:rsidR="00537795">
        <w:rPr>
          <w:sz w:val="26"/>
          <w:szCs w:val="26"/>
        </w:rPr>
        <w:t>357 828,8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 xml:space="preserve">руб. в том числе налоговых доходов </w:t>
      </w:r>
      <w:r w:rsidR="00537795">
        <w:rPr>
          <w:sz w:val="26"/>
          <w:szCs w:val="26"/>
        </w:rPr>
        <w:t>313 080,8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>руб. (</w:t>
      </w:r>
      <w:r w:rsidR="00537795">
        <w:rPr>
          <w:sz w:val="26"/>
          <w:szCs w:val="26"/>
        </w:rPr>
        <w:t>99,8</w:t>
      </w:r>
      <w:r w:rsidRPr="00294969">
        <w:rPr>
          <w:sz w:val="26"/>
          <w:szCs w:val="26"/>
        </w:rPr>
        <w:t>% от плана),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 xml:space="preserve">неналоговых доходов </w:t>
      </w:r>
      <w:r w:rsidR="00537795">
        <w:rPr>
          <w:sz w:val="26"/>
          <w:szCs w:val="26"/>
        </w:rPr>
        <w:t>44 748,0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294969">
        <w:rPr>
          <w:sz w:val="26"/>
          <w:szCs w:val="26"/>
        </w:rPr>
        <w:t>руб.</w:t>
      </w:r>
      <w:r w:rsidR="00B73A34" w:rsidRPr="00B73A34">
        <w:rPr>
          <w:sz w:val="26"/>
          <w:szCs w:val="26"/>
        </w:rPr>
        <w:t xml:space="preserve"> </w:t>
      </w:r>
      <w:r w:rsidR="0059478C" w:rsidRPr="00294969">
        <w:rPr>
          <w:sz w:val="26"/>
          <w:szCs w:val="26"/>
        </w:rPr>
        <w:t>(</w:t>
      </w:r>
      <w:r w:rsidR="00537795">
        <w:rPr>
          <w:sz w:val="26"/>
          <w:szCs w:val="26"/>
        </w:rPr>
        <w:t>101,7</w:t>
      </w:r>
      <w:r w:rsidRPr="00294969">
        <w:rPr>
          <w:sz w:val="26"/>
          <w:szCs w:val="26"/>
        </w:rPr>
        <w:t>% от плана).</w:t>
      </w:r>
    </w:p>
    <w:p w:rsidR="00A330ED" w:rsidRPr="00F65CED" w:rsidRDefault="00A330ED" w:rsidP="002F4AB2">
      <w:pPr>
        <w:ind w:firstLine="708"/>
        <w:jc w:val="both"/>
        <w:rPr>
          <w:sz w:val="26"/>
          <w:szCs w:val="26"/>
        </w:rPr>
      </w:pPr>
      <w:r w:rsidRPr="00F65CED">
        <w:rPr>
          <w:b/>
          <w:i/>
          <w:sz w:val="26"/>
          <w:szCs w:val="26"/>
        </w:rPr>
        <w:t>Налоговые и неналоговые доходы бюджетамуниципального района</w:t>
      </w:r>
      <w:r w:rsidRPr="00F65CED">
        <w:rPr>
          <w:sz w:val="26"/>
          <w:szCs w:val="26"/>
        </w:rPr>
        <w:t xml:space="preserve"> составили за 20</w:t>
      </w:r>
      <w:r w:rsidR="008476E7" w:rsidRPr="00F65CED">
        <w:rPr>
          <w:sz w:val="26"/>
          <w:szCs w:val="26"/>
        </w:rPr>
        <w:t>2</w:t>
      </w:r>
      <w:r w:rsidR="00537795">
        <w:rPr>
          <w:sz w:val="26"/>
          <w:szCs w:val="26"/>
        </w:rPr>
        <w:t>4</w:t>
      </w:r>
      <w:r w:rsidRPr="00F65CED">
        <w:rPr>
          <w:sz w:val="26"/>
          <w:szCs w:val="26"/>
        </w:rPr>
        <w:t xml:space="preserve"> год </w:t>
      </w:r>
      <w:r w:rsidR="00537795">
        <w:rPr>
          <w:sz w:val="26"/>
          <w:szCs w:val="26"/>
        </w:rPr>
        <w:t>335 051,7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F65CED">
        <w:rPr>
          <w:sz w:val="26"/>
          <w:szCs w:val="26"/>
        </w:rPr>
        <w:t xml:space="preserve">руб. Исполнение к годовому плану составило </w:t>
      </w:r>
      <w:r w:rsidR="00537795">
        <w:rPr>
          <w:sz w:val="26"/>
          <w:szCs w:val="26"/>
        </w:rPr>
        <w:t>99</w:t>
      </w:r>
      <w:r w:rsidR="008929EA">
        <w:rPr>
          <w:sz w:val="26"/>
          <w:szCs w:val="26"/>
        </w:rPr>
        <w:t>,8</w:t>
      </w:r>
      <w:r w:rsidRPr="00F65CED">
        <w:rPr>
          <w:sz w:val="26"/>
          <w:szCs w:val="26"/>
        </w:rPr>
        <w:t>%.</w:t>
      </w:r>
    </w:p>
    <w:p w:rsidR="00A330ED" w:rsidRPr="002979AE" w:rsidRDefault="00A330ED" w:rsidP="004576BC">
      <w:pPr>
        <w:keepNext/>
        <w:ind w:firstLine="708"/>
        <w:jc w:val="both"/>
        <w:rPr>
          <w:sz w:val="26"/>
          <w:szCs w:val="26"/>
        </w:rPr>
      </w:pPr>
      <w:r w:rsidRPr="002979AE">
        <w:rPr>
          <w:b/>
          <w:i/>
          <w:sz w:val="26"/>
          <w:szCs w:val="26"/>
          <w:u w:val="single"/>
        </w:rPr>
        <w:t>Налоговые доходы</w:t>
      </w:r>
      <w:r w:rsidRPr="002979AE">
        <w:rPr>
          <w:sz w:val="26"/>
          <w:szCs w:val="26"/>
        </w:rPr>
        <w:t xml:space="preserve"> исполнены на </w:t>
      </w:r>
      <w:r w:rsidR="00537795">
        <w:rPr>
          <w:sz w:val="26"/>
          <w:szCs w:val="26"/>
        </w:rPr>
        <w:t>99</w:t>
      </w:r>
      <w:r w:rsidR="00D011DA">
        <w:rPr>
          <w:sz w:val="26"/>
          <w:szCs w:val="26"/>
        </w:rPr>
        <w:t>,</w:t>
      </w:r>
      <w:r w:rsidR="00547866">
        <w:rPr>
          <w:sz w:val="26"/>
          <w:szCs w:val="26"/>
        </w:rPr>
        <w:t>6</w:t>
      </w:r>
      <w:r w:rsidRPr="002979AE">
        <w:rPr>
          <w:sz w:val="26"/>
          <w:szCs w:val="26"/>
        </w:rPr>
        <w:t xml:space="preserve">% от уточненных плановых назначений и составили </w:t>
      </w:r>
      <w:r w:rsidR="00537795">
        <w:rPr>
          <w:sz w:val="26"/>
          <w:szCs w:val="26"/>
        </w:rPr>
        <w:t>296 032,7</w:t>
      </w:r>
      <w:r w:rsidRPr="002979AE">
        <w:rPr>
          <w:sz w:val="26"/>
          <w:szCs w:val="26"/>
        </w:rPr>
        <w:t xml:space="preserve"> тыс.</w:t>
      </w:r>
      <w:r w:rsidR="00B73A34" w:rsidRPr="00B73A34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руб</w:t>
      </w:r>
      <w:r w:rsidR="003154CF">
        <w:rPr>
          <w:sz w:val="26"/>
          <w:szCs w:val="26"/>
        </w:rPr>
        <w:t>лей</w:t>
      </w:r>
      <w:r w:rsidRPr="002979AE">
        <w:rPr>
          <w:sz w:val="26"/>
          <w:szCs w:val="26"/>
        </w:rPr>
        <w:t xml:space="preserve">. Основной источник налоговых доходов – </w:t>
      </w:r>
      <w:r w:rsidRPr="002979AE">
        <w:rPr>
          <w:b/>
          <w:sz w:val="26"/>
          <w:szCs w:val="26"/>
        </w:rPr>
        <w:t>налог на доходы физических лиц</w:t>
      </w:r>
      <w:r w:rsidRPr="002979AE">
        <w:rPr>
          <w:sz w:val="26"/>
          <w:szCs w:val="26"/>
        </w:rPr>
        <w:t xml:space="preserve"> исполнен на </w:t>
      </w:r>
      <w:r w:rsidR="00537795">
        <w:rPr>
          <w:sz w:val="26"/>
          <w:szCs w:val="26"/>
        </w:rPr>
        <w:t>99,3</w:t>
      </w:r>
      <w:r w:rsidRPr="002979AE">
        <w:rPr>
          <w:sz w:val="26"/>
          <w:szCs w:val="26"/>
        </w:rPr>
        <w:t xml:space="preserve">%, поступление составило </w:t>
      </w:r>
      <w:r w:rsidR="00537795">
        <w:rPr>
          <w:sz w:val="26"/>
          <w:szCs w:val="26"/>
        </w:rPr>
        <w:t>194</w:t>
      </w:r>
      <w:r w:rsidR="00B73A34">
        <w:rPr>
          <w:sz w:val="26"/>
          <w:szCs w:val="26"/>
          <w:lang w:val="en-US"/>
        </w:rPr>
        <w:t> </w:t>
      </w:r>
      <w:r w:rsidR="00537795">
        <w:rPr>
          <w:sz w:val="26"/>
          <w:szCs w:val="26"/>
        </w:rPr>
        <w:t>946,7</w:t>
      </w:r>
      <w:r w:rsidR="00B73A34" w:rsidRPr="00B73A34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B73A34" w:rsidRPr="00B73A34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руб</w:t>
      </w:r>
      <w:r w:rsidR="005225A4" w:rsidRPr="002979AE">
        <w:rPr>
          <w:sz w:val="26"/>
          <w:szCs w:val="26"/>
        </w:rPr>
        <w:t>лей</w:t>
      </w:r>
      <w:r w:rsidRPr="002979AE">
        <w:rPr>
          <w:sz w:val="26"/>
          <w:szCs w:val="26"/>
        </w:rPr>
        <w:t>.</w:t>
      </w:r>
    </w:p>
    <w:p w:rsidR="00A330ED" w:rsidRPr="002979AE" w:rsidRDefault="00A330ED" w:rsidP="00AC2471">
      <w:pPr>
        <w:ind w:firstLine="709"/>
        <w:jc w:val="both"/>
        <w:rPr>
          <w:color w:val="000000"/>
          <w:sz w:val="26"/>
          <w:szCs w:val="26"/>
        </w:rPr>
      </w:pPr>
      <w:r w:rsidRPr="002979AE">
        <w:rPr>
          <w:b/>
          <w:color w:val="000000"/>
          <w:sz w:val="26"/>
          <w:szCs w:val="26"/>
        </w:rPr>
        <w:t xml:space="preserve">Акцизы по подакцизным товарам (продукции), производимым на территории Российской Федерации. </w:t>
      </w:r>
      <w:r w:rsidRPr="002979AE">
        <w:rPr>
          <w:color w:val="000000"/>
          <w:sz w:val="26"/>
          <w:szCs w:val="26"/>
        </w:rPr>
        <w:t xml:space="preserve">При плане </w:t>
      </w:r>
      <w:r w:rsidR="00537795">
        <w:rPr>
          <w:color w:val="000000"/>
          <w:sz w:val="26"/>
          <w:szCs w:val="26"/>
        </w:rPr>
        <w:t>19 186,6</w:t>
      </w:r>
      <w:r w:rsidRPr="002979AE">
        <w:rPr>
          <w:color w:val="000000"/>
          <w:sz w:val="26"/>
          <w:szCs w:val="26"/>
        </w:rPr>
        <w:t xml:space="preserve"> тыс. руб. в доход бюджета поступило </w:t>
      </w:r>
      <w:r w:rsidR="00537795">
        <w:rPr>
          <w:color w:val="000000"/>
          <w:sz w:val="26"/>
          <w:szCs w:val="26"/>
        </w:rPr>
        <w:t>19 321,9</w:t>
      </w:r>
      <w:r w:rsidRPr="002979AE">
        <w:rPr>
          <w:color w:val="000000"/>
          <w:sz w:val="26"/>
          <w:szCs w:val="26"/>
        </w:rPr>
        <w:t xml:space="preserve"> тыс. руб.</w:t>
      </w:r>
    </w:p>
    <w:p w:rsidR="006A0D74" w:rsidRPr="002979AE" w:rsidRDefault="006932F7" w:rsidP="000536F2">
      <w:pPr>
        <w:keepNext/>
        <w:ind w:firstLine="709"/>
        <w:jc w:val="both"/>
        <w:rPr>
          <w:b/>
          <w:i/>
          <w:sz w:val="26"/>
          <w:szCs w:val="26"/>
          <w:u w:val="single"/>
        </w:rPr>
      </w:pPr>
      <w:r w:rsidRPr="002979AE">
        <w:rPr>
          <w:b/>
          <w:sz w:val="26"/>
          <w:szCs w:val="26"/>
        </w:rPr>
        <w:lastRenderedPageBreak/>
        <w:t>Налоги на совокупныйдоход</w:t>
      </w:r>
      <w:r w:rsidR="00A330ED" w:rsidRPr="002979AE">
        <w:rPr>
          <w:sz w:val="26"/>
          <w:szCs w:val="26"/>
        </w:rPr>
        <w:t>исполнен</w:t>
      </w:r>
      <w:r w:rsidRPr="002979AE">
        <w:rPr>
          <w:sz w:val="26"/>
          <w:szCs w:val="26"/>
        </w:rPr>
        <w:t>ы</w:t>
      </w:r>
      <w:r w:rsidR="00A330ED" w:rsidRPr="002979AE">
        <w:rPr>
          <w:sz w:val="26"/>
          <w:szCs w:val="26"/>
        </w:rPr>
        <w:t xml:space="preserve"> на </w:t>
      </w:r>
      <w:r w:rsidR="00D011DA">
        <w:rPr>
          <w:sz w:val="26"/>
          <w:szCs w:val="26"/>
        </w:rPr>
        <w:t>100,0</w:t>
      </w:r>
      <w:r w:rsidR="00A330ED" w:rsidRPr="002979AE">
        <w:rPr>
          <w:sz w:val="26"/>
          <w:szCs w:val="26"/>
        </w:rPr>
        <w:t>%</w:t>
      </w:r>
      <w:r w:rsidRPr="002979AE">
        <w:rPr>
          <w:sz w:val="26"/>
          <w:szCs w:val="26"/>
        </w:rPr>
        <w:t xml:space="preserve">, поступление составило </w:t>
      </w:r>
      <w:r w:rsidR="00537795">
        <w:rPr>
          <w:sz w:val="26"/>
          <w:szCs w:val="26"/>
        </w:rPr>
        <w:t>75 510,7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 рублей</w:t>
      </w:r>
      <w:r w:rsidR="00A330ED" w:rsidRPr="002979AE">
        <w:rPr>
          <w:sz w:val="26"/>
          <w:szCs w:val="26"/>
        </w:rPr>
        <w:t xml:space="preserve">. </w:t>
      </w:r>
    </w:p>
    <w:p w:rsidR="00A330ED" w:rsidRPr="002979AE" w:rsidRDefault="00A330ED" w:rsidP="007F18F6">
      <w:pPr>
        <w:ind w:firstLine="708"/>
        <w:jc w:val="both"/>
        <w:rPr>
          <w:sz w:val="26"/>
          <w:szCs w:val="26"/>
          <w:highlight w:val="yellow"/>
        </w:rPr>
      </w:pPr>
      <w:r w:rsidRPr="002979AE">
        <w:rPr>
          <w:b/>
          <w:i/>
          <w:sz w:val="26"/>
          <w:szCs w:val="26"/>
          <w:u w:val="single"/>
        </w:rPr>
        <w:t xml:space="preserve">Неналоговые </w:t>
      </w:r>
      <w:r w:rsidRPr="003154CF">
        <w:rPr>
          <w:b/>
          <w:i/>
          <w:sz w:val="26"/>
          <w:szCs w:val="26"/>
          <w:u w:val="single"/>
        </w:rPr>
        <w:t>доходы</w:t>
      </w:r>
      <w:r w:rsidR="00682148">
        <w:rPr>
          <w:sz w:val="26"/>
          <w:szCs w:val="26"/>
        </w:rPr>
        <w:t xml:space="preserve"> и</w:t>
      </w:r>
      <w:r w:rsidRPr="003154CF">
        <w:rPr>
          <w:sz w:val="26"/>
          <w:szCs w:val="26"/>
        </w:rPr>
        <w:t>сполнены</w:t>
      </w:r>
      <w:r w:rsidRPr="002979AE">
        <w:rPr>
          <w:sz w:val="26"/>
          <w:szCs w:val="26"/>
        </w:rPr>
        <w:t xml:space="preserve"> на </w:t>
      </w:r>
      <w:r w:rsidR="00537795">
        <w:rPr>
          <w:sz w:val="26"/>
          <w:szCs w:val="26"/>
        </w:rPr>
        <w:t>101,8</w:t>
      </w:r>
      <w:r w:rsidRPr="002979AE">
        <w:rPr>
          <w:sz w:val="26"/>
          <w:szCs w:val="26"/>
        </w:rPr>
        <w:t xml:space="preserve"> % от уточненных плановых назначений, поступило в бюджет </w:t>
      </w:r>
      <w:r w:rsidR="00537795">
        <w:rPr>
          <w:sz w:val="26"/>
          <w:szCs w:val="26"/>
        </w:rPr>
        <w:t>39 019,0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руб.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b/>
          <w:i/>
          <w:sz w:val="26"/>
          <w:szCs w:val="26"/>
        </w:rPr>
        <w:t>При плане доходов, получаемых в виде арендной платы за земельные участки</w:t>
      </w:r>
      <w:r w:rsidRPr="002979AE">
        <w:rPr>
          <w:sz w:val="26"/>
          <w:szCs w:val="26"/>
        </w:rPr>
        <w:t xml:space="preserve">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в сумме </w:t>
      </w:r>
      <w:r w:rsidR="00537795">
        <w:rPr>
          <w:sz w:val="26"/>
          <w:szCs w:val="26"/>
        </w:rPr>
        <w:t>18 002,0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руб. фактически поступило</w:t>
      </w:r>
      <w:r w:rsidR="00537795">
        <w:rPr>
          <w:sz w:val="26"/>
          <w:szCs w:val="26"/>
        </w:rPr>
        <w:t>18 073,7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 План выполнен на </w:t>
      </w:r>
      <w:r w:rsidR="00D23BB4" w:rsidRPr="002979AE">
        <w:rPr>
          <w:sz w:val="26"/>
          <w:szCs w:val="26"/>
        </w:rPr>
        <w:t>100,</w:t>
      </w:r>
      <w:r w:rsidR="00D011DA">
        <w:rPr>
          <w:sz w:val="26"/>
          <w:szCs w:val="26"/>
        </w:rPr>
        <w:t>0</w:t>
      </w:r>
      <w:r w:rsidRPr="002979AE">
        <w:rPr>
          <w:sz w:val="26"/>
          <w:szCs w:val="26"/>
        </w:rPr>
        <w:t>%</w:t>
      </w:r>
      <w:r w:rsidR="00551F5A">
        <w:rPr>
          <w:sz w:val="26"/>
          <w:szCs w:val="26"/>
          <w:lang w:val="en-US"/>
        </w:rPr>
        <w:t xml:space="preserve"> </w:t>
      </w:r>
      <w:r w:rsidRPr="002979AE">
        <w:rPr>
          <w:sz w:val="26"/>
          <w:szCs w:val="26"/>
        </w:rPr>
        <w:t>(первоначальный  план  на 20</w:t>
      </w:r>
      <w:r w:rsidR="00CD5592" w:rsidRPr="002979AE">
        <w:rPr>
          <w:sz w:val="26"/>
          <w:szCs w:val="26"/>
        </w:rPr>
        <w:t>2</w:t>
      </w:r>
      <w:r w:rsidR="00D011DA">
        <w:rPr>
          <w:sz w:val="26"/>
          <w:szCs w:val="26"/>
        </w:rPr>
        <w:t>3</w:t>
      </w:r>
      <w:r w:rsidRPr="002979AE">
        <w:rPr>
          <w:sz w:val="26"/>
          <w:szCs w:val="26"/>
        </w:rPr>
        <w:t xml:space="preserve"> год – </w:t>
      </w:r>
      <w:r w:rsidR="00537795">
        <w:rPr>
          <w:sz w:val="26"/>
          <w:szCs w:val="26"/>
        </w:rPr>
        <w:t>8 000</w:t>
      </w:r>
      <w:r w:rsidR="00CD5592" w:rsidRPr="002979AE">
        <w:rPr>
          <w:sz w:val="26"/>
          <w:szCs w:val="26"/>
        </w:rPr>
        <w:t>,0</w:t>
      </w:r>
      <w:r w:rsidRPr="002979AE">
        <w:rPr>
          <w:sz w:val="26"/>
          <w:szCs w:val="26"/>
        </w:rPr>
        <w:t xml:space="preserve"> тыс. руб.). </w:t>
      </w:r>
    </w:p>
    <w:p w:rsidR="00A330ED" w:rsidRPr="002979AE" w:rsidRDefault="00A330ED" w:rsidP="00DA4D7E">
      <w:pPr>
        <w:ind w:firstLine="708"/>
        <w:jc w:val="both"/>
        <w:rPr>
          <w:sz w:val="26"/>
          <w:szCs w:val="26"/>
        </w:rPr>
      </w:pPr>
      <w:r w:rsidRPr="00792915">
        <w:rPr>
          <w:sz w:val="26"/>
          <w:szCs w:val="26"/>
        </w:rPr>
        <w:t>Задолженность по арендной плате за землю на 01 января 20</w:t>
      </w:r>
      <w:r w:rsidR="0079440D" w:rsidRPr="00792915">
        <w:rPr>
          <w:sz w:val="26"/>
          <w:szCs w:val="26"/>
        </w:rPr>
        <w:t>2</w:t>
      </w:r>
      <w:r w:rsidR="00537795" w:rsidRPr="00792915">
        <w:rPr>
          <w:sz w:val="26"/>
          <w:szCs w:val="26"/>
        </w:rPr>
        <w:t>5</w:t>
      </w:r>
      <w:r w:rsidRPr="00792915">
        <w:rPr>
          <w:sz w:val="26"/>
          <w:szCs w:val="26"/>
        </w:rPr>
        <w:t xml:space="preserve"> года составила </w:t>
      </w:r>
      <w:r w:rsidR="00D13DB9" w:rsidRPr="00792915">
        <w:rPr>
          <w:sz w:val="26"/>
          <w:szCs w:val="26"/>
        </w:rPr>
        <w:t xml:space="preserve">1 </w:t>
      </w:r>
      <w:r w:rsidR="006A0309" w:rsidRPr="00792915">
        <w:rPr>
          <w:sz w:val="26"/>
          <w:szCs w:val="26"/>
        </w:rPr>
        <w:t>743,2</w:t>
      </w:r>
      <w:r w:rsidRPr="00792915">
        <w:rPr>
          <w:sz w:val="26"/>
          <w:szCs w:val="26"/>
        </w:rPr>
        <w:t xml:space="preserve"> тыс. руб. (на 01 января 20</w:t>
      </w:r>
      <w:r w:rsidR="0079440D" w:rsidRPr="00792915">
        <w:rPr>
          <w:sz w:val="26"/>
          <w:szCs w:val="26"/>
        </w:rPr>
        <w:t>2</w:t>
      </w:r>
      <w:r w:rsidR="006A0309" w:rsidRPr="00792915">
        <w:rPr>
          <w:sz w:val="26"/>
          <w:szCs w:val="26"/>
        </w:rPr>
        <w:t>4</w:t>
      </w:r>
      <w:r w:rsidRPr="00792915">
        <w:rPr>
          <w:sz w:val="26"/>
          <w:szCs w:val="26"/>
        </w:rPr>
        <w:t xml:space="preserve"> года составляла </w:t>
      </w:r>
      <w:r w:rsidR="00D011DA" w:rsidRPr="00792915">
        <w:rPr>
          <w:sz w:val="26"/>
          <w:szCs w:val="26"/>
        </w:rPr>
        <w:t xml:space="preserve">1 </w:t>
      </w:r>
      <w:r w:rsidR="006A0309" w:rsidRPr="00792915">
        <w:rPr>
          <w:sz w:val="26"/>
          <w:szCs w:val="26"/>
        </w:rPr>
        <w:t>926,9</w:t>
      </w:r>
      <w:r w:rsidR="00551F5A" w:rsidRPr="00551F5A">
        <w:rPr>
          <w:sz w:val="26"/>
          <w:szCs w:val="26"/>
        </w:rPr>
        <w:t xml:space="preserve"> </w:t>
      </w:r>
      <w:r w:rsidRPr="00792915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792915">
        <w:rPr>
          <w:sz w:val="26"/>
          <w:szCs w:val="26"/>
        </w:rPr>
        <w:t>руб.).</w:t>
      </w:r>
    </w:p>
    <w:p w:rsidR="00A330ED" w:rsidRPr="002979AE" w:rsidRDefault="00A330ED" w:rsidP="00A252D9">
      <w:pPr>
        <w:ind w:firstLine="284"/>
        <w:jc w:val="both"/>
        <w:rPr>
          <w:sz w:val="26"/>
          <w:szCs w:val="26"/>
        </w:rPr>
      </w:pPr>
      <w:r w:rsidRPr="002979AE">
        <w:rPr>
          <w:color w:val="FF0000"/>
          <w:sz w:val="26"/>
          <w:szCs w:val="26"/>
        </w:rPr>
        <w:tab/>
      </w:r>
      <w:r w:rsidRPr="002979AE">
        <w:rPr>
          <w:sz w:val="26"/>
          <w:szCs w:val="26"/>
        </w:rPr>
        <w:t xml:space="preserve">При плане платы </w:t>
      </w:r>
      <w:r w:rsidRPr="002979AE">
        <w:rPr>
          <w:b/>
          <w:i/>
          <w:sz w:val="26"/>
          <w:szCs w:val="26"/>
        </w:rPr>
        <w:t>за негативное воздействие на окружающую среду</w:t>
      </w:r>
      <w:r w:rsidRPr="002979AE">
        <w:rPr>
          <w:sz w:val="26"/>
          <w:szCs w:val="26"/>
        </w:rPr>
        <w:t xml:space="preserve"> в сумме </w:t>
      </w:r>
      <w:r w:rsidR="00537795">
        <w:rPr>
          <w:sz w:val="26"/>
          <w:szCs w:val="26"/>
        </w:rPr>
        <w:t>28,0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руб., фактически поступило </w:t>
      </w:r>
      <w:r w:rsidR="00537795">
        <w:rPr>
          <w:sz w:val="26"/>
          <w:szCs w:val="26"/>
        </w:rPr>
        <w:t>165,2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 или </w:t>
      </w:r>
      <w:r w:rsidR="00537795">
        <w:rPr>
          <w:sz w:val="26"/>
          <w:szCs w:val="26"/>
        </w:rPr>
        <w:t>590</w:t>
      </w:r>
      <w:r w:rsidRPr="002979AE">
        <w:rPr>
          <w:sz w:val="26"/>
          <w:szCs w:val="26"/>
        </w:rPr>
        <w:t>,</w:t>
      </w:r>
      <w:r w:rsidR="00D13DB9">
        <w:rPr>
          <w:sz w:val="26"/>
          <w:szCs w:val="26"/>
        </w:rPr>
        <w:t>0</w:t>
      </w:r>
      <w:r w:rsidRPr="002979AE">
        <w:rPr>
          <w:sz w:val="26"/>
          <w:szCs w:val="26"/>
        </w:rPr>
        <w:t xml:space="preserve">%. </w:t>
      </w:r>
    </w:p>
    <w:p w:rsidR="00A330ED" w:rsidRPr="002979AE" w:rsidRDefault="00A330ED" w:rsidP="000D5804">
      <w:pPr>
        <w:ind w:firstLine="851"/>
        <w:jc w:val="both"/>
        <w:rPr>
          <w:spacing w:val="2"/>
          <w:sz w:val="26"/>
          <w:szCs w:val="26"/>
        </w:rPr>
      </w:pPr>
      <w:r w:rsidRPr="002979AE">
        <w:rPr>
          <w:sz w:val="26"/>
          <w:szCs w:val="26"/>
        </w:rPr>
        <w:t xml:space="preserve">При плане </w:t>
      </w:r>
      <w:r w:rsidRPr="002979AE">
        <w:rPr>
          <w:b/>
          <w:i/>
          <w:sz w:val="26"/>
          <w:szCs w:val="26"/>
        </w:rPr>
        <w:t>доходов от реализации имущества</w:t>
      </w:r>
      <w:r w:rsidRPr="002979AE">
        <w:rPr>
          <w:sz w:val="26"/>
          <w:szCs w:val="26"/>
        </w:rPr>
        <w:t xml:space="preserve">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в сумме </w:t>
      </w:r>
      <w:r w:rsidR="00537795">
        <w:rPr>
          <w:sz w:val="26"/>
          <w:szCs w:val="26"/>
        </w:rPr>
        <w:t>5 116,0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 фактически поступило </w:t>
      </w:r>
      <w:r w:rsidR="00537795">
        <w:rPr>
          <w:sz w:val="26"/>
          <w:szCs w:val="26"/>
        </w:rPr>
        <w:t>5 116,0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руб. (или 100,0% от плана). При плане д</w:t>
      </w:r>
      <w:r w:rsidRPr="002979AE">
        <w:rPr>
          <w:b/>
          <w:i/>
          <w:sz w:val="26"/>
          <w:szCs w:val="26"/>
        </w:rPr>
        <w:t>оходов от продажи земельных участков</w:t>
      </w:r>
      <w:r w:rsidR="00EF21A7">
        <w:rPr>
          <w:sz w:val="26"/>
          <w:szCs w:val="26"/>
        </w:rPr>
        <w:t xml:space="preserve"> 10 834,0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тыс. руб. фактические поступления составили </w:t>
      </w:r>
      <w:r w:rsidR="00EF21A7">
        <w:rPr>
          <w:sz w:val="26"/>
          <w:szCs w:val="26"/>
        </w:rPr>
        <w:t>10 834,2</w:t>
      </w:r>
      <w:r w:rsidRPr="002979AE">
        <w:rPr>
          <w:sz w:val="26"/>
          <w:szCs w:val="26"/>
        </w:rPr>
        <w:t xml:space="preserve">тыс.руб. – </w:t>
      </w:r>
      <w:r w:rsidR="00D23BB4" w:rsidRPr="002979AE">
        <w:rPr>
          <w:sz w:val="26"/>
          <w:szCs w:val="26"/>
        </w:rPr>
        <w:t>100,</w:t>
      </w:r>
      <w:r w:rsidR="00D13DB9">
        <w:rPr>
          <w:sz w:val="26"/>
          <w:szCs w:val="26"/>
        </w:rPr>
        <w:t>0</w:t>
      </w:r>
      <w:r w:rsidRPr="002979AE">
        <w:rPr>
          <w:sz w:val="26"/>
          <w:szCs w:val="26"/>
        </w:rPr>
        <w:t xml:space="preserve"> %. </w:t>
      </w:r>
    </w:p>
    <w:p w:rsidR="00AE1230" w:rsidRDefault="00A330ED" w:rsidP="00D23BB4">
      <w:pPr>
        <w:jc w:val="both"/>
        <w:rPr>
          <w:sz w:val="26"/>
          <w:szCs w:val="26"/>
        </w:rPr>
      </w:pPr>
      <w:r w:rsidRPr="002979AE">
        <w:rPr>
          <w:color w:val="FF0000"/>
          <w:sz w:val="26"/>
          <w:szCs w:val="26"/>
        </w:rPr>
        <w:tab/>
      </w:r>
      <w:r w:rsidRPr="002979AE">
        <w:rPr>
          <w:sz w:val="26"/>
          <w:szCs w:val="26"/>
        </w:rPr>
        <w:t xml:space="preserve">При плане </w:t>
      </w:r>
      <w:r w:rsidRPr="002979AE">
        <w:rPr>
          <w:b/>
          <w:i/>
          <w:sz w:val="26"/>
          <w:szCs w:val="26"/>
        </w:rPr>
        <w:t>по штрафам</w:t>
      </w:r>
      <w:r w:rsidR="00EF21A7">
        <w:rPr>
          <w:sz w:val="26"/>
          <w:szCs w:val="26"/>
        </w:rPr>
        <w:t>2 441,5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 фактически поступило </w:t>
      </w:r>
      <w:r w:rsidR="00EF21A7">
        <w:rPr>
          <w:sz w:val="26"/>
          <w:szCs w:val="26"/>
        </w:rPr>
        <w:t xml:space="preserve">2 978,4 </w:t>
      </w:r>
      <w:r w:rsidRPr="002979AE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979AE">
        <w:rPr>
          <w:sz w:val="26"/>
          <w:szCs w:val="26"/>
        </w:rPr>
        <w:t xml:space="preserve">руб. План выполнен на </w:t>
      </w:r>
      <w:r w:rsidR="00D13DB9">
        <w:rPr>
          <w:sz w:val="26"/>
          <w:szCs w:val="26"/>
        </w:rPr>
        <w:t>1</w:t>
      </w:r>
      <w:r w:rsidR="00EF21A7">
        <w:rPr>
          <w:sz w:val="26"/>
          <w:szCs w:val="26"/>
        </w:rPr>
        <w:t>22,0</w:t>
      </w:r>
      <w:r w:rsidRPr="002979AE">
        <w:rPr>
          <w:sz w:val="26"/>
          <w:szCs w:val="26"/>
        </w:rPr>
        <w:t>%.</w:t>
      </w:r>
    </w:p>
    <w:p w:rsidR="00756E80" w:rsidRPr="000D5804" w:rsidRDefault="00A330ED" w:rsidP="00D23BB4">
      <w:pPr>
        <w:jc w:val="both"/>
        <w:rPr>
          <w:sz w:val="26"/>
          <w:szCs w:val="26"/>
        </w:rPr>
      </w:pPr>
      <w:r w:rsidRPr="000D5804">
        <w:rPr>
          <w:b/>
          <w:i/>
          <w:color w:val="FF0000"/>
          <w:sz w:val="26"/>
          <w:szCs w:val="26"/>
        </w:rPr>
        <w:tab/>
      </w:r>
      <w:r w:rsidRPr="00214FAA">
        <w:rPr>
          <w:sz w:val="26"/>
          <w:szCs w:val="26"/>
        </w:rPr>
        <w:t>Недоимка по налогам администрируемым Межрайонной ИФНС России №31 по РБ с учетом сельских поселений по состоянию на 01.01.20</w:t>
      </w:r>
      <w:r w:rsidR="007E48CB" w:rsidRPr="00214FAA">
        <w:rPr>
          <w:sz w:val="26"/>
          <w:szCs w:val="26"/>
        </w:rPr>
        <w:t>2</w:t>
      </w:r>
      <w:r w:rsidR="00AC6DFB" w:rsidRPr="00214FAA">
        <w:rPr>
          <w:sz w:val="26"/>
          <w:szCs w:val="26"/>
        </w:rPr>
        <w:t>4</w:t>
      </w:r>
      <w:r w:rsidRPr="00214FAA">
        <w:rPr>
          <w:sz w:val="26"/>
          <w:szCs w:val="26"/>
        </w:rPr>
        <w:t>г</w:t>
      </w:r>
      <w:r w:rsidR="005225A4" w:rsidRPr="00214FAA">
        <w:rPr>
          <w:sz w:val="26"/>
          <w:szCs w:val="26"/>
        </w:rPr>
        <w:t>.</w:t>
      </w:r>
      <w:r w:rsidRPr="00214FAA">
        <w:rPr>
          <w:sz w:val="26"/>
          <w:szCs w:val="26"/>
        </w:rPr>
        <w:t xml:space="preserve"> составляла </w:t>
      </w:r>
      <w:r w:rsidR="00AC6DFB" w:rsidRPr="00214FAA">
        <w:rPr>
          <w:sz w:val="26"/>
          <w:szCs w:val="26"/>
        </w:rPr>
        <w:t xml:space="preserve">9 821,4 </w:t>
      </w:r>
      <w:r w:rsidRPr="00214FAA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214FAA">
        <w:rPr>
          <w:sz w:val="26"/>
          <w:szCs w:val="26"/>
        </w:rPr>
        <w:t>руб., а на 01.01.20</w:t>
      </w:r>
      <w:r w:rsidR="008F6B03" w:rsidRPr="00214FAA">
        <w:rPr>
          <w:sz w:val="26"/>
          <w:szCs w:val="26"/>
        </w:rPr>
        <w:t>2</w:t>
      </w:r>
      <w:r w:rsidR="00AC6DFB" w:rsidRPr="00214FAA">
        <w:rPr>
          <w:sz w:val="26"/>
          <w:szCs w:val="26"/>
        </w:rPr>
        <w:t>5</w:t>
      </w:r>
      <w:r w:rsidRPr="00214FAA">
        <w:rPr>
          <w:sz w:val="26"/>
          <w:szCs w:val="26"/>
        </w:rPr>
        <w:t xml:space="preserve">г </w:t>
      </w:r>
      <w:r w:rsidR="00AC6DFB" w:rsidRPr="00214FAA">
        <w:rPr>
          <w:sz w:val="26"/>
          <w:szCs w:val="26"/>
        </w:rPr>
        <w:t>снизилась</w:t>
      </w:r>
      <w:r w:rsidRPr="00214FAA">
        <w:rPr>
          <w:sz w:val="26"/>
          <w:szCs w:val="26"/>
        </w:rPr>
        <w:t xml:space="preserve"> на</w:t>
      </w:r>
      <w:r w:rsidR="00551F5A" w:rsidRPr="00551F5A">
        <w:rPr>
          <w:sz w:val="26"/>
          <w:szCs w:val="26"/>
        </w:rPr>
        <w:t xml:space="preserve"> </w:t>
      </w:r>
      <w:r w:rsidR="00AC6DFB" w:rsidRPr="00214FAA">
        <w:rPr>
          <w:sz w:val="26"/>
          <w:szCs w:val="26"/>
        </w:rPr>
        <w:t>22,5</w:t>
      </w:r>
      <w:r w:rsidR="007E48CB" w:rsidRPr="00214FAA">
        <w:rPr>
          <w:sz w:val="26"/>
          <w:szCs w:val="26"/>
        </w:rPr>
        <w:t>% или на</w:t>
      </w:r>
      <w:r w:rsidR="00551F5A" w:rsidRPr="00551F5A">
        <w:rPr>
          <w:sz w:val="26"/>
          <w:szCs w:val="26"/>
        </w:rPr>
        <w:t xml:space="preserve"> </w:t>
      </w:r>
      <w:r w:rsidR="00AC6DFB" w:rsidRPr="00214FAA">
        <w:rPr>
          <w:sz w:val="26"/>
          <w:szCs w:val="26"/>
        </w:rPr>
        <w:t>2</w:t>
      </w:r>
      <w:r w:rsidR="00551F5A">
        <w:rPr>
          <w:sz w:val="26"/>
          <w:szCs w:val="26"/>
          <w:lang w:val="en-US"/>
        </w:rPr>
        <w:t> </w:t>
      </w:r>
      <w:r w:rsidR="00AC6DFB" w:rsidRPr="00214FAA">
        <w:rPr>
          <w:sz w:val="26"/>
          <w:szCs w:val="26"/>
        </w:rPr>
        <w:t>213,5</w:t>
      </w:r>
      <w:r w:rsidRPr="00214FAA">
        <w:rPr>
          <w:sz w:val="26"/>
          <w:szCs w:val="26"/>
        </w:rPr>
        <w:t xml:space="preserve"> тыс.</w:t>
      </w:r>
      <w:r w:rsidR="00551F5A" w:rsidRPr="00551F5A">
        <w:rPr>
          <w:sz w:val="26"/>
          <w:szCs w:val="26"/>
        </w:rPr>
        <w:t xml:space="preserve"> </w:t>
      </w:r>
      <w:r w:rsidRPr="00214FAA">
        <w:rPr>
          <w:sz w:val="26"/>
          <w:szCs w:val="26"/>
        </w:rPr>
        <w:t>руб. и состав</w:t>
      </w:r>
      <w:r w:rsidR="00BB76E9">
        <w:rPr>
          <w:sz w:val="26"/>
          <w:szCs w:val="26"/>
        </w:rPr>
        <w:t>ила</w:t>
      </w:r>
      <w:r w:rsidR="00551F5A" w:rsidRPr="00551F5A">
        <w:rPr>
          <w:sz w:val="26"/>
          <w:szCs w:val="26"/>
        </w:rPr>
        <w:t xml:space="preserve"> </w:t>
      </w:r>
      <w:r w:rsidR="00AC6DFB" w:rsidRPr="00214FAA">
        <w:rPr>
          <w:sz w:val="26"/>
          <w:szCs w:val="26"/>
        </w:rPr>
        <w:t>7</w:t>
      </w:r>
      <w:r w:rsidR="00551F5A">
        <w:rPr>
          <w:sz w:val="26"/>
          <w:szCs w:val="26"/>
          <w:lang w:val="en-US"/>
        </w:rPr>
        <w:t> </w:t>
      </w:r>
      <w:r w:rsidR="00AC6DFB" w:rsidRPr="00214FAA">
        <w:rPr>
          <w:sz w:val="26"/>
          <w:szCs w:val="26"/>
        </w:rPr>
        <w:t>607,9</w:t>
      </w:r>
      <w:r w:rsidR="00551F5A" w:rsidRPr="00551F5A">
        <w:rPr>
          <w:sz w:val="26"/>
          <w:szCs w:val="26"/>
        </w:rPr>
        <w:t xml:space="preserve"> </w:t>
      </w:r>
      <w:r w:rsidRPr="00214FAA">
        <w:rPr>
          <w:sz w:val="26"/>
          <w:szCs w:val="26"/>
        </w:rPr>
        <w:t>тыс.</w:t>
      </w:r>
      <w:r w:rsidR="003154CF" w:rsidRPr="00214FAA">
        <w:rPr>
          <w:sz w:val="26"/>
          <w:szCs w:val="26"/>
        </w:rPr>
        <w:t>р</w:t>
      </w:r>
      <w:r w:rsidR="001A1EAE" w:rsidRPr="00214FAA">
        <w:rPr>
          <w:sz w:val="26"/>
          <w:szCs w:val="26"/>
        </w:rPr>
        <w:t>уб.</w:t>
      </w:r>
      <w:r w:rsidR="00551F5A" w:rsidRPr="00551F5A">
        <w:rPr>
          <w:sz w:val="26"/>
          <w:szCs w:val="26"/>
        </w:rPr>
        <w:t xml:space="preserve"> </w:t>
      </w:r>
      <w:r w:rsidR="007E48CB" w:rsidRPr="00214FAA">
        <w:rPr>
          <w:sz w:val="26"/>
          <w:szCs w:val="26"/>
        </w:rPr>
        <w:t xml:space="preserve">Снижение недоимки наблюдается </w:t>
      </w:r>
      <w:proofErr w:type="spellStart"/>
      <w:r w:rsidR="007E48CB" w:rsidRPr="00214FAA">
        <w:rPr>
          <w:sz w:val="26"/>
          <w:szCs w:val="26"/>
        </w:rPr>
        <w:t>по</w:t>
      </w:r>
      <w:r w:rsidR="00AC6DFB" w:rsidRPr="00214FAA">
        <w:rPr>
          <w:sz w:val="26"/>
          <w:szCs w:val="26"/>
        </w:rPr>
        <w:t>налогу</w:t>
      </w:r>
      <w:proofErr w:type="spellEnd"/>
      <w:r w:rsidR="00AC6DFB" w:rsidRPr="00214FAA">
        <w:rPr>
          <w:sz w:val="26"/>
          <w:szCs w:val="26"/>
        </w:rPr>
        <w:t>, взимаемому в связи с применением упрощенной системы налогообложения на 42,5% или на 1 256,5 тыс. рублей, по налогу на имущество физических лиц на 27,6% или на 542,9 тыс. рублей, по земельному налогу физических лиц на 14,4% или на 352,1 тыс. рублей</w:t>
      </w:r>
      <w:r w:rsidR="00756E80" w:rsidRPr="00214FAA">
        <w:rPr>
          <w:sz w:val="26"/>
          <w:szCs w:val="26"/>
        </w:rPr>
        <w:t xml:space="preserve">. </w:t>
      </w:r>
    </w:p>
    <w:p w:rsidR="00A330ED" w:rsidRPr="00107F7C" w:rsidRDefault="00A330ED" w:rsidP="007E2082">
      <w:pPr>
        <w:widowControl w:val="0"/>
        <w:ind w:firstLine="708"/>
        <w:jc w:val="both"/>
        <w:rPr>
          <w:sz w:val="26"/>
          <w:szCs w:val="26"/>
        </w:rPr>
      </w:pPr>
      <w:r w:rsidRPr="00107F7C">
        <w:rPr>
          <w:b/>
          <w:i/>
          <w:sz w:val="26"/>
          <w:szCs w:val="26"/>
          <w:u w:val="single"/>
        </w:rPr>
        <w:t>Безвозмездные поступления</w:t>
      </w:r>
      <w:r w:rsidRPr="00107F7C">
        <w:rPr>
          <w:sz w:val="26"/>
          <w:szCs w:val="26"/>
        </w:rPr>
        <w:t xml:space="preserve"> из бюджета Республики Башкортостан за 20</w:t>
      </w:r>
      <w:r w:rsidR="007E48CB" w:rsidRPr="00107F7C">
        <w:rPr>
          <w:sz w:val="26"/>
          <w:szCs w:val="26"/>
        </w:rPr>
        <w:t>2</w:t>
      </w:r>
      <w:r w:rsidR="00EF21A7">
        <w:rPr>
          <w:sz w:val="26"/>
          <w:szCs w:val="26"/>
        </w:rPr>
        <w:t>4</w:t>
      </w:r>
      <w:r w:rsidRPr="00107F7C">
        <w:rPr>
          <w:sz w:val="26"/>
          <w:szCs w:val="26"/>
        </w:rPr>
        <w:t xml:space="preserve">год составили </w:t>
      </w:r>
      <w:r w:rsidR="00EF21A7">
        <w:rPr>
          <w:sz w:val="26"/>
          <w:szCs w:val="26"/>
        </w:rPr>
        <w:t>787 353,7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 xml:space="preserve">руб. при первоначальном плане </w:t>
      </w:r>
      <w:r w:rsidR="00EF21A7">
        <w:rPr>
          <w:sz w:val="26"/>
          <w:szCs w:val="26"/>
        </w:rPr>
        <w:t>660 304,7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 xml:space="preserve">руб. Дополнительно получено финансовой помощи из бюджета Республики Башкортостан в сумме </w:t>
      </w:r>
      <w:r w:rsidR="00EF21A7">
        <w:rPr>
          <w:sz w:val="26"/>
          <w:szCs w:val="26"/>
        </w:rPr>
        <w:t>127 049,0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>тыс.</w:t>
      </w:r>
      <w:r w:rsidR="00551F5A" w:rsidRPr="00551F5A">
        <w:rPr>
          <w:sz w:val="26"/>
          <w:szCs w:val="26"/>
        </w:rPr>
        <w:t xml:space="preserve"> </w:t>
      </w:r>
      <w:r w:rsidRPr="00107F7C">
        <w:rPr>
          <w:sz w:val="26"/>
          <w:szCs w:val="26"/>
        </w:rPr>
        <w:t xml:space="preserve">руб. </w:t>
      </w:r>
    </w:p>
    <w:p w:rsidR="00A330ED" w:rsidRPr="00107F7C" w:rsidRDefault="00A330ED" w:rsidP="00EA3565">
      <w:pPr>
        <w:keepNext/>
        <w:ind w:firstLine="708"/>
        <w:jc w:val="both"/>
        <w:rPr>
          <w:sz w:val="26"/>
          <w:szCs w:val="26"/>
        </w:rPr>
      </w:pPr>
      <w:r w:rsidRPr="00107F7C">
        <w:rPr>
          <w:sz w:val="25"/>
          <w:szCs w:val="25"/>
        </w:rPr>
        <w:t xml:space="preserve">Анализ безвозмездных поступлений  в консолидированный бюджет района </w:t>
      </w:r>
      <w:r w:rsidRPr="00107F7C">
        <w:rPr>
          <w:sz w:val="26"/>
          <w:szCs w:val="26"/>
        </w:rPr>
        <w:t xml:space="preserve">приведен в  </w:t>
      </w:r>
      <w:r w:rsidRPr="00107F7C">
        <w:rPr>
          <w:i/>
          <w:sz w:val="26"/>
          <w:szCs w:val="26"/>
        </w:rPr>
        <w:t>приложении № 3 к пояснительной записке.</w:t>
      </w:r>
    </w:p>
    <w:p w:rsidR="00A330ED" w:rsidRPr="008614E4" w:rsidRDefault="00A330ED" w:rsidP="00352317">
      <w:pPr>
        <w:widowControl w:val="0"/>
        <w:jc w:val="center"/>
        <w:rPr>
          <w:b/>
          <w:color w:val="FF0000"/>
          <w:sz w:val="10"/>
          <w:szCs w:val="10"/>
          <w:highlight w:val="yellow"/>
        </w:rPr>
      </w:pPr>
    </w:p>
    <w:p w:rsidR="00A330ED" w:rsidRPr="00107F7C" w:rsidRDefault="00A330ED" w:rsidP="00107F7C">
      <w:pPr>
        <w:widowControl w:val="0"/>
        <w:ind w:firstLine="708"/>
        <w:jc w:val="both"/>
        <w:rPr>
          <w:bCs/>
          <w:sz w:val="26"/>
          <w:szCs w:val="26"/>
        </w:rPr>
      </w:pPr>
      <w:r w:rsidRPr="00107F7C">
        <w:rPr>
          <w:bCs/>
          <w:sz w:val="26"/>
          <w:szCs w:val="26"/>
        </w:rPr>
        <w:t xml:space="preserve">Наибольший удельный вес в общем объеме поступивших межбюджетных трансфертов </w:t>
      </w:r>
      <w:r w:rsidR="00126782">
        <w:rPr>
          <w:bCs/>
          <w:sz w:val="26"/>
          <w:szCs w:val="26"/>
        </w:rPr>
        <w:t>4</w:t>
      </w:r>
      <w:r w:rsidR="00EF21A7">
        <w:rPr>
          <w:bCs/>
          <w:sz w:val="26"/>
          <w:szCs w:val="26"/>
        </w:rPr>
        <w:t>1</w:t>
      </w:r>
      <w:r w:rsidR="00126782">
        <w:rPr>
          <w:bCs/>
          <w:sz w:val="26"/>
          <w:szCs w:val="26"/>
        </w:rPr>
        <w:t>,</w:t>
      </w:r>
      <w:r w:rsidR="00191ED1">
        <w:rPr>
          <w:bCs/>
          <w:sz w:val="26"/>
          <w:szCs w:val="26"/>
        </w:rPr>
        <w:t>7</w:t>
      </w:r>
      <w:r w:rsidRPr="00107F7C">
        <w:rPr>
          <w:bCs/>
          <w:sz w:val="26"/>
          <w:szCs w:val="26"/>
        </w:rPr>
        <w:t xml:space="preserve">% (или </w:t>
      </w:r>
      <w:r w:rsidR="00EF21A7">
        <w:rPr>
          <w:sz w:val="26"/>
          <w:szCs w:val="26"/>
        </w:rPr>
        <w:t>328 183,6</w:t>
      </w:r>
      <w:r w:rsidRPr="00107F7C">
        <w:rPr>
          <w:bCs/>
          <w:sz w:val="26"/>
          <w:szCs w:val="26"/>
        </w:rPr>
        <w:t xml:space="preserve"> тыс.</w:t>
      </w:r>
      <w:r w:rsidR="00551F5A" w:rsidRPr="00551F5A">
        <w:rPr>
          <w:bCs/>
          <w:sz w:val="26"/>
          <w:szCs w:val="26"/>
        </w:rPr>
        <w:t xml:space="preserve"> </w:t>
      </w:r>
      <w:r w:rsidRPr="00107F7C">
        <w:rPr>
          <w:bCs/>
          <w:sz w:val="26"/>
          <w:szCs w:val="26"/>
        </w:rPr>
        <w:t>руб.) составили субвенции из бюджета Республики Башкортостан передаваемые в бюджет района на исполнение переданных государственных полномочий в различных сферах деятельности.</w:t>
      </w:r>
    </w:p>
    <w:p w:rsidR="00A330ED" w:rsidRPr="00107F7C" w:rsidRDefault="00A330ED" w:rsidP="00352317">
      <w:pPr>
        <w:widowControl w:val="0"/>
        <w:jc w:val="both"/>
        <w:rPr>
          <w:bCs/>
          <w:sz w:val="26"/>
          <w:szCs w:val="26"/>
        </w:rPr>
      </w:pPr>
      <w:r w:rsidRPr="00107F7C">
        <w:rPr>
          <w:bCs/>
          <w:sz w:val="26"/>
          <w:szCs w:val="26"/>
        </w:rPr>
        <w:t xml:space="preserve">          Объем целевых субсидий составил </w:t>
      </w:r>
      <w:r w:rsidR="00EF21A7">
        <w:rPr>
          <w:sz w:val="26"/>
          <w:szCs w:val="26"/>
        </w:rPr>
        <w:t xml:space="preserve">235 146,6 </w:t>
      </w:r>
      <w:r w:rsidRPr="00107F7C">
        <w:rPr>
          <w:bCs/>
          <w:sz w:val="26"/>
          <w:szCs w:val="26"/>
        </w:rPr>
        <w:t>тыс.</w:t>
      </w:r>
      <w:r w:rsidR="00551F5A" w:rsidRPr="00551F5A">
        <w:rPr>
          <w:bCs/>
          <w:sz w:val="26"/>
          <w:szCs w:val="26"/>
        </w:rPr>
        <w:t xml:space="preserve"> </w:t>
      </w:r>
      <w:r w:rsidRPr="00107F7C">
        <w:rPr>
          <w:bCs/>
          <w:sz w:val="26"/>
          <w:szCs w:val="26"/>
        </w:rPr>
        <w:t xml:space="preserve">руб., иных межбюджетных трансфертов </w:t>
      </w:r>
      <w:r w:rsidR="00EF21A7">
        <w:rPr>
          <w:bCs/>
          <w:sz w:val="26"/>
          <w:szCs w:val="26"/>
        </w:rPr>
        <w:t>48 615,2</w:t>
      </w:r>
      <w:r w:rsidRPr="00107F7C">
        <w:rPr>
          <w:bCs/>
          <w:sz w:val="26"/>
          <w:szCs w:val="26"/>
        </w:rPr>
        <w:t xml:space="preserve"> тыс.</w:t>
      </w:r>
      <w:r w:rsidR="00551F5A" w:rsidRPr="00551F5A">
        <w:rPr>
          <w:bCs/>
          <w:sz w:val="26"/>
          <w:szCs w:val="26"/>
        </w:rPr>
        <w:t xml:space="preserve"> </w:t>
      </w:r>
      <w:r w:rsidRPr="00107F7C">
        <w:rPr>
          <w:bCs/>
          <w:sz w:val="26"/>
          <w:szCs w:val="26"/>
        </w:rPr>
        <w:t xml:space="preserve">руб. </w:t>
      </w:r>
    </w:p>
    <w:p w:rsidR="00FB5EC9" w:rsidRPr="008614E4" w:rsidRDefault="00FB5EC9" w:rsidP="003662A6">
      <w:pPr>
        <w:widowControl w:val="0"/>
        <w:ind w:firstLine="708"/>
        <w:jc w:val="both"/>
        <w:rPr>
          <w:bCs/>
          <w:sz w:val="26"/>
          <w:szCs w:val="26"/>
          <w:highlight w:val="yellow"/>
        </w:rPr>
      </w:pPr>
    </w:p>
    <w:p w:rsidR="00154F8B" w:rsidRPr="009B23F2" w:rsidRDefault="00154F8B" w:rsidP="00154F8B">
      <w:pPr>
        <w:widowControl w:val="0"/>
        <w:jc w:val="center"/>
        <w:rPr>
          <w:b/>
        </w:rPr>
      </w:pPr>
      <w:r w:rsidRPr="009B23F2">
        <w:rPr>
          <w:b/>
        </w:rPr>
        <w:t xml:space="preserve">ИСПОЛНЕНИЕ КОНСОЛИДИРОВАННОГО БЮДЖЕТА </w:t>
      </w:r>
    </w:p>
    <w:p w:rsidR="00154F8B" w:rsidRPr="009B23F2" w:rsidRDefault="00154F8B" w:rsidP="00154F8B">
      <w:pPr>
        <w:widowControl w:val="0"/>
        <w:jc w:val="center"/>
        <w:rPr>
          <w:b/>
        </w:rPr>
      </w:pPr>
      <w:r w:rsidRPr="009B23F2">
        <w:rPr>
          <w:b/>
        </w:rPr>
        <w:t>ПО РАСХОДАМ ЗА 20</w:t>
      </w:r>
      <w:r w:rsidR="00127AA3" w:rsidRPr="009B23F2">
        <w:rPr>
          <w:b/>
        </w:rPr>
        <w:t>2</w:t>
      </w:r>
      <w:r w:rsidR="00971F0B">
        <w:rPr>
          <w:b/>
        </w:rPr>
        <w:t>4</w:t>
      </w:r>
      <w:r w:rsidRPr="009B23F2">
        <w:rPr>
          <w:b/>
        </w:rPr>
        <w:t xml:space="preserve"> ГОД</w:t>
      </w:r>
    </w:p>
    <w:p w:rsidR="00032E7C" w:rsidRPr="00FA370C" w:rsidRDefault="00032E7C" w:rsidP="00154F8B">
      <w:pPr>
        <w:widowControl w:val="0"/>
        <w:jc w:val="center"/>
        <w:rPr>
          <w:highlight w:val="yellow"/>
        </w:rPr>
      </w:pPr>
    </w:p>
    <w:p w:rsidR="00154F8B" w:rsidRDefault="00154F8B" w:rsidP="005E0F7F">
      <w:pPr>
        <w:widowControl w:val="0"/>
        <w:shd w:val="clear" w:color="auto" w:fill="FFFFFF"/>
        <w:tabs>
          <w:tab w:val="left" w:pos="900"/>
        </w:tabs>
        <w:ind w:firstLine="709"/>
        <w:jc w:val="both"/>
        <w:rPr>
          <w:rStyle w:val="highlight"/>
          <w:sz w:val="26"/>
          <w:szCs w:val="26"/>
        </w:rPr>
      </w:pPr>
      <w:r w:rsidRPr="00AE46B4">
        <w:rPr>
          <w:sz w:val="26"/>
          <w:szCs w:val="26"/>
        </w:rPr>
        <w:t xml:space="preserve">Общий объем расходов </w:t>
      </w:r>
      <w:r w:rsidRPr="00AE46B4">
        <w:rPr>
          <w:b/>
          <w:sz w:val="26"/>
          <w:szCs w:val="26"/>
        </w:rPr>
        <w:t>консолидированного</w:t>
      </w:r>
      <w:r w:rsidRPr="00AE46B4">
        <w:rPr>
          <w:sz w:val="26"/>
          <w:szCs w:val="26"/>
        </w:rPr>
        <w:t xml:space="preserve"> бюджета района за 20</w:t>
      </w:r>
      <w:r w:rsidR="009856E0" w:rsidRPr="00AE46B4">
        <w:rPr>
          <w:sz w:val="26"/>
          <w:szCs w:val="26"/>
        </w:rPr>
        <w:t>2</w:t>
      </w:r>
      <w:r w:rsidR="00971F0B">
        <w:rPr>
          <w:sz w:val="26"/>
          <w:szCs w:val="26"/>
        </w:rPr>
        <w:t>4</w:t>
      </w:r>
      <w:r w:rsidRPr="00AE46B4">
        <w:rPr>
          <w:sz w:val="26"/>
          <w:szCs w:val="26"/>
        </w:rPr>
        <w:t xml:space="preserve"> год составил </w:t>
      </w:r>
      <w:r w:rsidR="00971F0B">
        <w:rPr>
          <w:sz w:val="26"/>
          <w:szCs w:val="26"/>
        </w:rPr>
        <w:t>1 147 667,8</w:t>
      </w:r>
      <w:r w:rsidR="00E92CD1" w:rsidRPr="00E92CD1">
        <w:rPr>
          <w:sz w:val="26"/>
          <w:szCs w:val="26"/>
        </w:rPr>
        <w:t xml:space="preserve"> </w:t>
      </w:r>
      <w:r w:rsidRPr="00AE46B4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Pr="00AE46B4">
        <w:rPr>
          <w:sz w:val="26"/>
          <w:szCs w:val="26"/>
        </w:rPr>
        <w:t>руб</w:t>
      </w:r>
      <w:r w:rsidR="00FE74E5" w:rsidRPr="00AE46B4">
        <w:rPr>
          <w:sz w:val="26"/>
          <w:szCs w:val="26"/>
        </w:rPr>
        <w:t>лей</w:t>
      </w:r>
      <w:r w:rsidRPr="00AE46B4">
        <w:rPr>
          <w:sz w:val="26"/>
          <w:szCs w:val="26"/>
        </w:rPr>
        <w:t xml:space="preserve"> – это </w:t>
      </w:r>
      <w:r w:rsidR="00AE46B4" w:rsidRPr="00AE46B4">
        <w:rPr>
          <w:sz w:val="26"/>
          <w:szCs w:val="26"/>
        </w:rPr>
        <w:t>1</w:t>
      </w:r>
      <w:r w:rsidR="00971F0B">
        <w:rPr>
          <w:sz w:val="26"/>
          <w:szCs w:val="26"/>
        </w:rPr>
        <w:t>20</w:t>
      </w:r>
      <w:r w:rsidR="00AE46B4" w:rsidRPr="00AE46B4">
        <w:rPr>
          <w:sz w:val="26"/>
          <w:szCs w:val="26"/>
        </w:rPr>
        <w:t>,</w:t>
      </w:r>
      <w:r w:rsidR="00971F0B">
        <w:rPr>
          <w:sz w:val="26"/>
          <w:szCs w:val="26"/>
        </w:rPr>
        <w:t>0</w:t>
      </w:r>
      <w:r w:rsidRPr="00AE46B4">
        <w:rPr>
          <w:sz w:val="26"/>
          <w:szCs w:val="26"/>
        </w:rPr>
        <w:t xml:space="preserve">% к первоначальному утвержденному бюджету и </w:t>
      </w:r>
      <w:r w:rsidR="00AE46B4" w:rsidRPr="00AE46B4">
        <w:rPr>
          <w:sz w:val="26"/>
          <w:szCs w:val="26"/>
        </w:rPr>
        <w:t>96,</w:t>
      </w:r>
      <w:r w:rsidR="00971F0B">
        <w:rPr>
          <w:sz w:val="26"/>
          <w:szCs w:val="26"/>
        </w:rPr>
        <w:t>8</w:t>
      </w:r>
      <w:r w:rsidRPr="00AE46B4">
        <w:rPr>
          <w:sz w:val="26"/>
          <w:szCs w:val="26"/>
        </w:rPr>
        <w:t xml:space="preserve">% к уточнённому годовому плану. </w:t>
      </w:r>
      <w:r w:rsidRPr="00AE46B4">
        <w:rPr>
          <w:rStyle w:val="highlight"/>
          <w:sz w:val="26"/>
          <w:szCs w:val="26"/>
        </w:rPr>
        <w:t>Темп роста расходов к 20</w:t>
      </w:r>
      <w:r w:rsidR="003B27BD" w:rsidRPr="00AE46B4">
        <w:rPr>
          <w:rStyle w:val="highlight"/>
          <w:sz w:val="26"/>
          <w:szCs w:val="26"/>
        </w:rPr>
        <w:t>2</w:t>
      </w:r>
      <w:r w:rsidR="00971F0B">
        <w:rPr>
          <w:rStyle w:val="highlight"/>
          <w:sz w:val="26"/>
          <w:szCs w:val="26"/>
        </w:rPr>
        <w:t>3</w:t>
      </w:r>
      <w:r w:rsidRPr="00AE46B4">
        <w:rPr>
          <w:rStyle w:val="highlight"/>
          <w:sz w:val="26"/>
          <w:szCs w:val="26"/>
        </w:rPr>
        <w:t xml:space="preserve"> году составил </w:t>
      </w:r>
      <w:r w:rsidR="00AE46B4">
        <w:rPr>
          <w:rStyle w:val="highlight"/>
          <w:sz w:val="26"/>
          <w:szCs w:val="26"/>
        </w:rPr>
        <w:t>1</w:t>
      </w:r>
      <w:r w:rsidR="00971F0B">
        <w:rPr>
          <w:rStyle w:val="highlight"/>
          <w:sz w:val="26"/>
          <w:szCs w:val="26"/>
        </w:rPr>
        <w:t>20</w:t>
      </w:r>
      <w:r w:rsidR="00AE46B4">
        <w:rPr>
          <w:rStyle w:val="highlight"/>
          <w:sz w:val="26"/>
          <w:szCs w:val="26"/>
        </w:rPr>
        <w:t>,</w:t>
      </w:r>
      <w:r w:rsidR="00971F0B">
        <w:rPr>
          <w:rStyle w:val="highlight"/>
          <w:sz w:val="26"/>
          <w:szCs w:val="26"/>
        </w:rPr>
        <w:t>8</w:t>
      </w:r>
      <w:r w:rsidRPr="00AE46B4">
        <w:rPr>
          <w:rStyle w:val="highlight"/>
          <w:sz w:val="26"/>
          <w:szCs w:val="26"/>
        </w:rPr>
        <w:t>%.</w:t>
      </w:r>
    </w:p>
    <w:p w:rsidR="00154F8B" w:rsidRPr="00AE46B4" w:rsidRDefault="00154F8B" w:rsidP="005E0F7F">
      <w:pPr>
        <w:widowControl w:val="0"/>
        <w:ind w:firstLine="709"/>
        <w:jc w:val="both"/>
        <w:rPr>
          <w:sz w:val="26"/>
          <w:szCs w:val="26"/>
        </w:rPr>
      </w:pPr>
      <w:r w:rsidRPr="00AE46B4">
        <w:rPr>
          <w:sz w:val="26"/>
          <w:szCs w:val="26"/>
        </w:rPr>
        <w:t xml:space="preserve">Бюджет </w:t>
      </w:r>
      <w:r w:rsidRPr="00AE46B4">
        <w:rPr>
          <w:b/>
          <w:sz w:val="26"/>
          <w:szCs w:val="26"/>
        </w:rPr>
        <w:t>муниципального района</w:t>
      </w:r>
      <w:r w:rsidR="00E92CD1" w:rsidRPr="00E92CD1">
        <w:rPr>
          <w:b/>
          <w:sz w:val="26"/>
          <w:szCs w:val="26"/>
        </w:rPr>
        <w:t xml:space="preserve"> </w:t>
      </w:r>
      <w:r w:rsidR="00091293">
        <w:rPr>
          <w:sz w:val="26"/>
          <w:szCs w:val="26"/>
        </w:rPr>
        <w:t>п</w:t>
      </w:r>
      <w:r w:rsidRPr="00AE46B4">
        <w:rPr>
          <w:sz w:val="26"/>
          <w:szCs w:val="26"/>
        </w:rPr>
        <w:t xml:space="preserve">о расходам исполнен на </w:t>
      </w:r>
      <w:r w:rsidR="006A319F">
        <w:rPr>
          <w:sz w:val="26"/>
          <w:szCs w:val="26"/>
        </w:rPr>
        <w:t>1</w:t>
      </w:r>
      <w:r w:rsidR="00E92CD1">
        <w:rPr>
          <w:sz w:val="26"/>
          <w:szCs w:val="26"/>
          <w:lang w:val="en-US"/>
        </w:rPr>
        <w:t> </w:t>
      </w:r>
      <w:r w:rsidR="006A319F">
        <w:rPr>
          <w:sz w:val="26"/>
          <w:szCs w:val="26"/>
        </w:rPr>
        <w:t>122</w:t>
      </w:r>
      <w:r w:rsidR="00E92CD1">
        <w:rPr>
          <w:sz w:val="26"/>
          <w:szCs w:val="26"/>
          <w:lang w:val="en-US"/>
        </w:rPr>
        <w:t> </w:t>
      </w:r>
      <w:r w:rsidR="006A319F">
        <w:rPr>
          <w:sz w:val="26"/>
          <w:szCs w:val="26"/>
        </w:rPr>
        <w:t>033,6</w:t>
      </w:r>
      <w:r w:rsidR="00E92CD1" w:rsidRPr="00E92CD1">
        <w:rPr>
          <w:sz w:val="26"/>
          <w:szCs w:val="26"/>
        </w:rPr>
        <w:t xml:space="preserve"> </w:t>
      </w:r>
      <w:r w:rsidRPr="00AE46B4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Pr="00AE46B4">
        <w:rPr>
          <w:sz w:val="26"/>
          <w:szCs w:val="26"/>
        </w:rPr>
        <w:t>руб</w:t>
      </w:r>
      <w:r w:rsidR="00FE74E5" w:rsidRPr="00AE46B4">
        <w:rPr>
          <w:sz w:val="26"/>
          <w:szCs w:val="26"/>
        </w:rPr>
        <w:t>лей</w:t>
      </w:r>
      <w:r w:rsidRPr="00AE46B4">
        <w:rPr>
          <w:sz w:val="26"/>
          <w:szCs w:val="26"/>
        </w:rPr>
        <w:t xml:space="preserve"> или </w:t>
      </w:r>
      <w:r w:rsidR="00AE46B4" w:rsidRPr="00AE46B4">
        <w:rPr>
          <w:sz w:val="26"/>
          <w:szCs w:val="26"/>
        </w:rPr>
        <w:t>9</w:t>
      </w:r>
      <w:r w:rsidR="006A319F">
        <w:rPr>
          <w:sz w:val="26"/>
          <w:szCs w:val="26"/>
        </w:rPr>
        <w:t>7</w:t>
      </w:r>
      <w:r w:rsidR="00AE46B4" w:rsidRPr="00AE46B4">
        <w:rPr>
          <w:sz w:val="26"/>
          <w:szCs w:val="26"/>
        </w:rPr>
        <w:t>,</w:t>
      </w:r>
      <w:r w:rsidR="006A319F">
        <w:rPr>
          <w:sz w:val="26"/>
          <w:szCs w:val="26"/>
        </w:rPr>
        <w:t>0</w:t>
      </w:r>
      <w:r w:rsidRPr="00AE46B4">
        <w:rPr>
          <w:sz w:val="26"/>
          <w:szCs w:val="26"/>
        </w:rPr>
        <w:t xml:space="preserve">% к годовому плану. Темп роста расходов к уровню прошлого года </w:t>
      </w:r>
      <w:r w:rsidRPr="00AE46B4">
        <w:rPr>
          <w:sz w:val="26"/>
          <w:szCs w:val="26"/>
        </w:rPr>
        <w:lastRenderedPageBreak/>
        <w:t xml:space="preserve">составил </w:t>
      </w:r>
      <w:r w:rsidR="00AE46B4">
        <w:rPr>
          <w:sz w:val="26"/>
          <w:szCs w:val="26"/>
        </w:rPr>
        <w:t>12</w:t>
      </w:r>
      <w:r w:rsidR="006A319F">
        <w:rPr>
          <w:sz w:val="26"/>
          <w:szCs w:val="26"/>
        </w:rPr>
        <w:t>1</w:t>
      </w:r>
      <w:r w:rsidR="00AE46B4">
        <w:rPr>
          <w:sz w:val="26"/>
          <w:szCs w:val="26"/>
        </w:rPr>
        <w:t>,</w:t>
      </w:r>
      <w:r w:rsidR="006A319F">
        <w:rPr>
          <w:sz w:val="26"/>
          <w:szCs w:val="26"/>
        </w:rPr>
        <w:t>8</w:t>
      </w:r>
      <w:r w:rsidRPr="00AE46B4">
        <w:rPr>
          <w:sz w:val="26"/>
          <w:szCs w:val="26"/>
        </w:rPr>
        <w:t>%</w:t>
      </w:r>
      <w:r w:rsidR="005E0F7F">
        <w:rPr>
          <w:sz w:val="26"/>
          <w:szCs w:val="26"/>
        </w:rPr>
        <w:t>.</w:t>
      </w:r>
    </w:p>
    <w:p w:rsidR="00154F8B" w:rsidRPr="00FA370C" w:rsidRDefault="00154F8B" w:rsidP="00693DFE">
      <w:pPr>
        <w:pStyle w:val="Default"/>
        <w:widowControl w:val="0"/>
        <w:ind w:firstLine="708"/>
        <w:jc w:val="both"/>
        <w:rPr>
          <w:rStyle w:val="highlight"/>
          <w:sz w:val="26"/>
          <w:szCs w:val="26"/>
        </w:rPr>
      </w:pPr>
      <w:r w:rsidRPr="00AE46B4">
        <w:rPr>
          <w:bCs/>
          <w:color w:val="auto"/>
          <w:sz w:val="26"/>
          <w:szCs w:val="26"/>
        </w:rPr>
        <w:t>П</w:t>
      </w:r>
      <w:r w:rsidRPr="00AE46B4">
        <w:rPr>
          <w:color w:val="auto"/>
          <w:sz w:val="26"/>
          <w:szCs w:val="26"/>
        </w:rPr>
        <w:t>о итогам 20</w:t>
      </w:r>
      <w:r w:rsidR="009856E0" w:rsidRPr="00AE46B4">
        <w:rPr>
          <w:color w:val="auto"/>
          <w:sz w:val="26"/>
          <w:szCs w:val="26"/>
        </w:rPr>
        <w:t>2</w:t>
      </w:r>
      <w:r w:rsidR="00F259D2">
        <w:rPr>
          <w:color w:val="auto"/>
          <w:sz w:val="26"/>
          <w:szCs w:val="26"/>
        </w:rPr>
        <w:t>4</w:t>
      </w:r>
      <w:r w:rsidR="00E92CD1" w:rsidRPr="00E92CD1">
        <w:rPr>
          <w:color w:val="auto"/>
          <w:sz w:val="26"/>
          <w:szCs w:val="26"/>
        </w:rPr>
        <w:t xml:space="preserve"> </w:t>
      </w:r>
      <w:r w:rsidRPr="00AE46B4">
        <w:rPr>
          <w:color w:val="auto"/>
          <w:sz w:val="26"/>
          <w:szCs w:val="26"/>
        </w:rPr>
        <w:t>год</w:t>
      </w:r>
      <w:r w:rsidR="009856E0" w:rsidRPr="00AE46B4">
        <w:rPr>
          <w:color w:val="auto"/>
          <w:sz w:val="26"/>
          <w:szCs w:val="26"/>
        </w:rPr>
        <w:t>а</w:t>
      </w:r>
      <w:r w:rsidR="00E92CD1" w:rsidRPr="00E92CD1">
        <w:rPr>
          <w:color w:val="auto"/>
          <w:sz w:val="26"/>
          <w:szCs w:val="26"/>
        </w:rPr>
        <w:t xml:space="preserve"> </w:t>
      </w:r>
      <w:r w:rsidRPr="00AE46B4">
        <w:rPr>
          <w:b/>
          <w:color w:val="auto"/>
          <w:sz w:val="26"/>
          <w:szCs w:val="26"/>
        </w:rPr>
        <w:t>консолидированный бюджет</w:t>
      </w:r>
      <w:r w:rsidRPr="00AE46B4">
        <w:rPr>
          <w:color w:val="auto"/>
          <w:sz w:val="26"/>
          <w:szCs w:val="26"/>
        </w:rPr>
        <w:t xml:space="preserve"> исполнен с </w:t>
      </w:r>
      <w:r w:rsidR="00F259D2">
        <w:rPr>
          <w:color w:val="auto"/>
          <w:sz w:val="26"/>
          <w:szCs w:val="26"/>
        </w:rPr>
        <w:t>де</w:t>
      </w:r>
      <w:r w:rsidR="007661E9" w:rsidRPr="00AE46B4">
        <w:rPr>
          <w:color w:val="auto"/>
          <w:sz w:val="26"/>
          <w:szCs w:val="26"/>
        </w:rPr>
        <w:t>фицитом</w:t>
      </w:r>
      <w:r w:rsidRPr="00AE46B4">
        <w:rPr>
          <w:color w:val="auto"/>
          <w:sz w:val="26"/>
          <w:szCs w:val="26"/>
        </w:rPr>
        <w:t xml:space="preserve"> в сумме </w:t>
      </w:r>
      <w:r w:rsidR="00F259D2">
        <w:rPr>
          <w:color w:val="auto"/>
          <w:sz w:val="26"/>
          <w:szCs w:val="26"/>
        </w:rPr>
        <w:t xml:space="preserve">3 033,9 </w:t>
      </w:r>
      <w:r w:rsidRPr="00AE46B4">
        <w:rPr>
          <w:color w:val="auto"/>
          <w:sz w:val="26"/>
          <w:szCs w:val="26"/>
        </w:rPr>
        <w:t xml:space="preserve">тыс.руб., </w:t>
      </w:r>
      <w:r w:rsidRPr="00AE46B4">
        <w:rPr>
          <w:b/>
          <w:color w:val="auto"/>
          <w:sz w:val="26"/>
          <w:szCs w:val="26"/>
        </w:rPr>
        <w:t>бюджет муниципального  района</w:t>
      </w:r>
      <w:r w:rsidRPr="00AE46B4">
        <w:rPr>
          <w:color w:val="auto"/>
          <w:sz w:val="26"/>
          <w:szCs w:val="26"/>
        </w:rPr>
        <w:t xml:space="preserve"> – с </w:t>
      </w:r>
      <w:r w:rsidR="00F259D2">
        <w:rPr>
          <w:color w:val="auto"/>
          <w:sz w:val="26"/>
          <w:szCs w:val="26"/>
        </w:rPr>
        <w:t>де</w:t>
      </w:r>
      <w:r w:rsidR="000915FC" w:rsidRPr="00AE46B4">
        <w:rPr>
          <w:color w:val="auto"/>
          <w:sz w:val="26"/>
          <w:szCs w:val="26"/>
        </w:rPr>
        <w:t>фицитом</w:t>
      </w:r>
      <w:r w:rsidRPr="00AE46B4">
        <w:rPr>
          <w:color w:val="auto"/>
          <w:sz w:val="26"/>
          <w:szCs w:val="26"/>
        </w:rPr>
        <w:t xml:space="preserve"> в сумме </w:t>
      </w:r>
      <w:r w:rsidR="00F259D2">
        <w:rPr>
          <w:color w:val="auto"/>
          <w:sz w:val="26"/>
          <w:szCs w:val="26"/>
        </w:rPr>
        <w:t>5</w:t>
      </w:r>
      <w:r w:rsidR="00E92CD1">
        <w:rPr>
          <w:color w:val="auto"/>
          <w:sz w:val="26"/>
          <w:szCs w:val="26"/>
          <w:lang w:val="en-US"/>
        </w:rPr>
        <w:t> </w:t>
      </w:r>
      <w:r w:rsidR="00AE46B4" w:rsidRPr="00AE46B4">
        <w:rPr>
          <w:color w:val="auto"/>
          <w:sz w:val="26"/>
          <w:szCs w:val="26"/>
        </w:rPr>
        <w:t> </w:t>
      </w:r>
      <w:r w:rsidR="00F259D2">
        <w:rPr>
          <w:color w:val="auto"/>
          <w:sz w:val="26"/>
          <w:szCs w:val="26"/>
        </w:rPr>
        <w:t>882</w:t>
      </w:r>
      <w:r w:rsidR="00AE46B4" w:rsidRPr="00AE46B4">
        <w:rPr>
          <w:color w:val="auto"/>
          <w:sz w:val="26"/>
          <w:szCs w:val="26"/>
        </w:rPr>
        <w:t>,4</w:t>
      </w:r>
      <w:r w:rsidR="00E92CD1" w:rsidRPr="00E92CD1">
        <w:rPr>
          <w:color w:val="auto"/>
          <w:sz w:val="26"/>
          <w:szCs w:val="26"/>
        </w:rPr>
        <w:t xml:space="preserve"> </w:t>
      </w:r>
      <w:r w:rsidRPr="00AE46B4">
        <w:rPr>
          <w:color w:val="auto"/>
          <w:sz w:val="26"/>
          <w:szCs w:val="26"/>
        </w:rPr>
        <w:t>тыс.</w:t>
      </w:r>
      <w:r w:rsidR="00E92CD1" w:rsidRPr="00E92CD1">
        <w:rPr>
          <w:color w:val="auto"/>
          <w:sz w:val="26"/>
          <w:szCs w:val="26"/>
        </w:rPr>
        <w:t xml:space="preserve"> </w:t>
      </w:r>
      <w:r w:rsidRPr="00AE46B4">
        <w:rPr>
          <w:color w:val="auto"/>
          <w:sz w:val="26"/>
          <w:szCs w:val="26"/>
        </w:rPr>
        <w:t xml:space="preserve">руб., </w:t>
      </w:r>
      <w:r w:rsidRPr="00AE46B4">
        <w:rPr>
          <w:b/>
          <w:color w:val="auto"/>
          <w:sz w:val="26"/>
          <w:szCs w:val="26"/>
        </w:rPr>
        <w:t>бюджеты поселений</w:t>
      </w:r>
      <w:r w:rsidRPr="00AE46B4">
        <w:rPr>
          <w:color w:val="auto"/>
          <w:sz w:val="26"/>
          <w:szCs w:val="26"/>
        </w:rPr>
        <w:t xml:space="preserve"> - с </w:t>
      </w:r>
      <w:proofErr w:type="spellStart"/>
      <w:r w:rsidR="00787333">
        <w:rPr>
          <w:color w:val="auto"/>
          <w:sz w:val="26"/>
          <w:szCs w:val="26"/>
        </w:rPr>
        <w:t>про</w:t>
      </w:r>
      <w:r w:rsidRPr="00AE46B4">
        <w:rPr>
          <w:color w:val="auto"/>
          <w:sz w:val="26"/>
          <w:szCs w:val="26"/>
        </w:rPr>
        <w:t>фицитом</w:t>
      </w:r>
      <w:proofErr w:type="spellEnd"/>
      <w:r w:rsidRPr="00AE46B4">
        <w:rPr>
          <w:color w:val="auto"/>
          <w:sz w:val="26"/>
          <w:szCs w:val="26"/>
        </w:rPr>
        <w:t xml:space="preserve"> в сумме </w:t>
      </w:r>
      <w:r w:rsidR="00787333">
        <w:rPr>
          <w:color w:val="auto"/>
          <w:sz w:val="26"/>
          <w:szCs w:val="26"/>
        </w:rPr>
        <w:t>2</w:t>
      </w:r>
      <w:r w:rsidR="00E92CD1">
        <w:rPr>
          <w:color w:val="auto"/>
          <w:sz w:val="26"/>
          <w:szCs w:val="26"/>
          <w:lang w:val="en-US"/>
        </w:rPr>
        <w:t> </w:t>
      </w:r>
      <w:r w:rsidR="00787333">
        <w:rPr>
          <w:color w:val="auto"/>
          <w:sz w:val="26"/>
          <w:szCs w:val="26"/>
        </w:rPr>
        <w:t xml:space="preserve">848,5 </w:t>
      </w:r>
      <w:r w:rsidRPr="00AE46B4">
        <w:rPr>
          <w:color w:val="auto"/>
          <w:sz w:val="26"/>
          <w:szCs w:val="26"/>
        </w:rPr>
        <w:t>тыс.</w:t>
      </w:r>
      <w:r w:rsidR="00E92CD1" w:rsidRPr="00E92CD1">
        <w:rPr>
          <w:color w:val="auto"/>
          <w:sz w:val="26"/>
          <w:szCs w:val="26"/>
        </w:rPr>
        <w:t xml:space="preserve"> </w:t>
      </w:r>
      <w:r w:rsidR="00F435E4">
        <w:rPr>
          <w:color w:val="auto"/>
          <w:sz w:val="26"/>
          <w:szCs w:val="26"/>
        </w:rPr>
        <w:t>р</w:t>
      </w:r>
      <w:r w:rsidRPr="00AE46B4">
        <w:rPr>
          <w:color w:val="auto"/>
          <w:sz w:val="26"/>
          <w:szCs w:val="26"/>
        </w:rPr>
        <w:t>ублей.</w:t>
      </w:r>
      <w:r w:rsidR="00E92CD1" w:rsidRPr="00E92CD1">
        <w:rPr>
          <w:color w:val="auto"/>
          <w:sz w:val="26"/>
          <w:szCs w:val="26"/>
        </w:rPr>
        <w:t xml:space="preserve"> </w:t>
      </w:r>
      <w:r w:rsidRPr="00470C48">
        <w:rPr>
          <w:rStyle w:val="highlight"/>
          <w:sz w:val="26"/>
          <w:szCs w:val="26"/>
        </w:rPr>
        <w:t xml:space="preserve">Из общего объема расходов консолидированного </w:t>
      </w:r>
      <w:r w:rsidR="00225BB8" w:rsidRPr="00470C48">
        <w:rPr>
          <w:rStyle w:val="highlight"/>
          <w:sz w:val="26"/>
          <w:szCs w:val="26"/>
        </w:rPr>
        <w:t xml:space="preserve">бюджета </w:t>
      </w:r>
      <w:r w:rsidR="00D6742C" w:rsidRPr="00470C48">
        <w:rPr>
          <w:rStyle w:val="highlight"/>
          <w:sz w:val="26"/>
          <w:szCs w:val="26"/>
        </w:rPr>
        <w:t>50</w:t>
      </w:r>
      <w:r w:rsidR="00225BB8" w:rsidRPr="00470C48">
        <w:rPr>
          <w:rStyle w:val="highlight"/>
          <w:sz w:val="26"/>
          <w:szCs w:val="26"/>
        </w:rPr>
        <w:t>,</w:t>
      </w:r>
      <w:r w:rsidR="00D6742C" w:rsidRPr="00470C48">
        <w:rPr>
          <w:rStyle w:val="highlight"/>
          <w:sz w:val="26"/>
          <w:szCs w:val="26"/>
        </w:rPr>
        <w:t>6</w:t>
      </w:r>
      <w:r w:rsidR="00225BB8" w:rsidRPr="00470C48">
        <w:rPr>
          <w:rStyle w:val="highlight"/>
          <w:sz w:val="26"/>
          <w:szCs w:val="26"/>
        </w:rPr>
        <w:t xml:space="preserve">% (или </w:t>
      </w:r>
      <w:r w:rsidR="00D6742C" w:rsidRPr="00470C48">
        <w:rPr>
          <w:rStyle w:val="highlight"/>
          <w:sz w:val="26"/>
          <w:szCs w:val="26"/>
        </w:rPr>
        <w:t>465</w:t>
      </w:r>
      <w:r w:rsidR="00E92CD1">
        <w:rPr>
          <w:rStyle w:val="highlight"/>
          <w:sz w:val="26"/>
          <w:szCs w:val="26"/>
          <w:lang w:val="en-US"/>
        </w:rPr>
        <w:t> </w:t>
      </w:r>
      <w:r w:rsidR="00D6742C" w:rsidRPr="00470C48">
        <w:rPr>
          <w:rStyle w:val="highlight"/>
          <w:sz w:val="26"/>
          <w:szCs w:val="26"/>
        </w:rPr>
        <w:t>825</w:t>
      </w:r>
      <w:r w:rsidRPr="00470C48">
        <w:rPr>
          <w:rStyle w:val="highlight"/>
          <w:sz w:val="26"/>
          <w:szCs w:val="26"/>
        </w:rPr>
        <w:t>,</w:t>
      </w:r>
      <w:r w:rsidR="00D6742C" w:rsidRPr="00470C48">
        <w:rPr>
          <w:rStyle w:val="highlight"/>
          <w:sz w:val="26"/>
          <w:szCs w:val="26"/>
        </w:rPr>
        <w:t>2</w:t>
      </w:r>
      <w:r w:rsidR="00E92CD1" w:rsidRPr="00E92CD1">
        <w:rPr>
          <w:rStyle w:val="highlight"/>
          <w:sz w:val="26"/>
          <w:szCs w:val="26"/>
        </w:rPr>
        <w:t xml:space="preserve"> </w:t>
      </w:r>
      <w:r w:rsidRPr="00470C48">
        <w:rPr>
          <w:rStyle w:val="highlight"/>
          <w:sz w:val="26"/>
          <w:szCs w:val="26"/>
        </w:rPr>
        <w:t>тыс.</w:t>
      </w:r>
      <w:r w:rsidR="00E92CD1" w:rsidRPr="00E92CD1">
        <w:rPr>
          <w:rStyle w:val="highlight"/>
          <w:sz w:val="26"/>
          <w:szCs w:val="26"/>
        </w:rPr>
        <w:t xml:space="preserve"> </w:t>
      </w:r>
      <w:r w:rsidRPr="00470C48">
        <w:rPr>
          <w:rStyle w:val="highlight"/>
          <w:sz w:val="26"/>
          <w:szCs w:val="26"/>
        </w:rPr>
        <w:t>руб.) составляют расходы бюджета</w:t>
      </w:r>
      <w:r w:rsidR="00ED04FE" w:rsidRPr="00470C48">
        <w:rPr>
          <w:rStyle w:val="highlight"/>
          <w:sz w:val="26"/>
          <w:szCs w:val="26"/>
        </w:rPr>
        <w:t>,</w:t>
      </w:r>
      <w:r w:rsidRPr="00470C48">
        <w:rPr>
          <w:rStyle w:val="highlight"/>
          <w:sz w:val="26"/>
          <w:szCs w:val="26"/>
        </w:rPr>
        <w:t xml:space="preserve"> произведённые за счет целевых межбюджетных трансфертов из бюджета Республики Башкортостан. Из них</w:t>
      </w:r>
      <w:r w:rsidR="00E92CD1">
        <w:rPr>
          <w:rStyle w:val="highlight"/>
          <w:sz w:val="26"/>
          <w:szCs w:val="26"/>
          <w:lang w:val="en-US"/>
        </w:rPr>
        <w:t xml:space="preserve"> </w:t>
      </w:r>
      <w:r w:rsidR="00A717B8" w:rsidRPr="00470C48">
        <w:rPr>
          <w:rStyle w:val="highlight"/>
          <w:sz w:val="26"/>
          <w:szCs w:val="26"/>
        </w:rPr>
        <w:t>2</w:t>
      </w:r>
      <w:r w:rsidR="004F2804" w:rsidRPr="00470C48">
        <w:rPr>
          <w:rStyle w:val="highlight"/>
          <w:sz w:val="26"/>
          <w:szCs w:val="26"/>
        </w:rPr>
        <w:t>79</w:t>
      </w:r>
      <w:r w:rsidR="00E92CD1">
        <w:rPr>
          <w:rStyle w:val="highlight"/>
          <w:sz w:val="26"/>
          <w:szCs w:val="26"/>
          <w:lang w:val="en-US"/>
        </w:rPr>
        <w:t> </w:t>
      </w:r>
      <w:r w:rsidR="004F2804" w:rsidRPr="00470C48">
        <w:rPr>
          <w:rStyle w:val="highlight"/>
          <w:sz w:val="26"/>
          <w:szCs w:val="26"/>
        </w:rPr>
        <w:t>698</w:t>
      </w:r>
      <w:r w:rsidR="00A717B8" w:rsidRPr="00470C48">
        <w:rPr>
          <w:rStyle w:val="highlight"/>
          <w:sz w:val="26"/>
          <w:szCs w:val="26"/>
        </w:rPr>
        <w:t>,</w:t>
      </w:r>
      <w:r w:rsidR="004F2804" w:rsidRPr="00470C48">
        <w:rPr>
          <w:rStyle w:val="highlight"/>
          <w:sz w:val="26"/>
          <w:szCs w:val="26"/>
        </w:rPr>
        <w:t>9</w:t>
      </w:r>
      <w:r w:rsidRPr="00470C48">
        <w:rPr>
          <w:rStyle w:val="highlight"/>
          <w:sz w:val="26"/>
          <w:szCs w:val="26"/>
        </w:rPr>
        <w:t xml:space="preserve"> тыс.руб.  составляют  расходы на исполнение переданных государственных полномочий в виде субвенций из бюджета  Республики Башкортостан.</w:t>
      </w:r>
    </w:p>
    <w:p w:rsidR="00154F8B" w:rsidRDefault="0002313F" w:rsidP="00174274">
      <w:pPr>
        <w:widowControl w:val="0"/>
        <w:shd w:val="clear" w:color="auto" w:fill="FFFFFF"/>
        <w:tabs>
          <w:tab w:val="left" w:pos="900"/>
        </w:tabs>
        <w:ind w:firstLine="709"/>
        <w:jc w:val="both"/>
        <w:rPr>
          <w:sz w:val="26"/>
          <w:szCs w:val="26"/>
        </w:rPr>
      </w:pPr>
      <w:r w:rsidRPr="00466745">
        <w:rPr>
          <w:sz w:val="26"/>
          <w:szCs w:val="26"/>
        </w:rPr>
        <w:t>Одной из о</w:t>
      </w:r>
      <w:r w:rsidR="00154F8B" w:rsidRPr="00466745">
        <w:rPr>
          <w:sz w:val="26"/>
          <w:szCs w:val="26"/>
        </w:rPr>
        <w:t>сновн</w:t>
      </w:r>
      <w:r w:rsidRPr="00466745">
        <w:rPr>
          <w:sz w:val="26"/>
          <w:szCs w:val="26"/>
        </w:rPr>
        <w:t>ых</w:t>
      </w:r>
      <w:r w:rsidR="00154F8B" w:rsidRPr="00466745">
        <w:rPr>
          <w:sz w:val="26"/>
          <w:szCs w:val="26"/>
        </w:rPr>
        <w:t xml:space="preserve"> характеристик бюджета остается его  социальная направленность. Расходы  на обеспечение деятельности социально-культурной сферы района (с учетом межбюджетных трансфертов) составили </w:t>
      </w:r>
      <w:r w:rsidR="00466745" w:rsidRPr="00466745">
        <w:rPr>
          <w:sz w:val="26"/>
          <w:szCs w:val="26"/>
        </w:rPr>
        <w:t>6</w:t>
      </w:r>
      <w:r w:rsidR="00B91E15">
        <w:rPr>
          <w:sz w:val="26"/>
          <w:szCs w:val="26"/>
        </w:rPr>
        <w:t>87</w:t>
      </w:r>
      <w:r w:rsidR="00E92CD1">
        <w:rPr>
          <w:sz w:val="26"/>
          <w:szCs w:val="26"/>
          <w:lang w:val="en-US"/>
        </w:rPr>
        <w:t> </w:t>
      </w:r>
      <w:r w:rsidR="00B91E15">
        <w:rPr>
          <w:sz w:val="26"/>
          <w:szCs w:val="26"/>
        </w:rPr>
        <w:t>258</w:t>
      </w:r>
      <w:r w:rsidR="00466745" w:rsidRPr="00466745">
        <w:rPr>
          <w:sz w:val="26"/>
          <w:szCs w:val="26"/>
        </w:rPr>
        <w:t>,</w:t>
      </w:r>
      <w:r w:rsidR="00B91E15">
        <w:rPr>
          <w:sz w:val="26"/>
          <w:szCs w:val="26"/>
        </w:rPr>
        <w:t xml:space="preserve">0 </w:t>
      </w:r>
      <w:r w:rsidR="00154F8B" w:rsidRPr="00466745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="00154F8B" w:rsidRPr="00466745">
        <w:rPr>
          <w:sz w:val="26"/>
          <w:szCs w:val="26"/>
        </w:rPr>
        <w:t xml:space="preserve">рублей или </w:t>
      </w:r>
      <w:r w:rsidR="00466745" w:rsidRPr="00466745">
        <w:rPr>
          <w:sz w:val="26"/>
          <w:szCs w:val="26"/>
        </w:rPr>
        <w:t>59,</w:t>
      </w:r>
      <w:r w:rsidR="00B91E15">
        <w:rPr>
          <w:sz w:val="26"/>
          <w:szCs w:val="26"/>
        </w:rPr>
        <w:t>6</w:t>
      </w:r>
      <w:r w:rsidR="00154F8B" w:rsidRPr="00466745">
        <w:rPr>
          <w:sz w:val="26"/>
          <w:szCs w:val="26"/>
        </w:rPr>
        <w:t>% всех расходов консолидированного бюджета (</w:t>
      </w:r>
      <w:r w:rsidR="005A1976" w:rsidRPr="00466745">
        <w:rPr>
          <w:sz w:val="26"/>
          <w:szCs w:val="26"/>
        </w:rPr>
        <w:t>в 202</w:t>
      </w:r>
      <w:r w:rsidR="00B91E15">
        <w:rPr>
          <w:sz w:val="26"/>
          <w:szCs w:val="26"/>
        </w:rPr>
        <w:t>3</w:t>
      </w:r>
      <w:r w:rsidR="005A1976" w:rsidRPr="00466745">
        <w:rPr>
          <w:sz w:val="26"/>
          <w:szCs w:val="26"/>
        </w:rPr>
        <w:t xml:space="preserve"> году их доля составляла </w:t>
      </w:r>
      <w:r w:rsidR="00B91E15">
        <w:rPr>
          <w:sz w:val="26"/>
          <w:szCs w:val="26"/>
        </w:rPr>
        <w:t>59</w:t>
      </w:r>
      <w:r w:rsidR="00466745" w:rsidRPr="00466745">
        <w:rPr>
          <w:sz w:val="26"/>
          <w:szCs w:val="26"/>
        </w:rPr>
        <w:t>,</w:t>
      </w:r>
      <w:r w:rsidR="00B91E15">
        <w:rPr>
          <w:sz w:val="26"/>
          <w:szCs w:val="26"/>
        </w:rPr>
        <w:t>6</w:t>
      </w:r>
      <w:r w:rsidR="005A1976" w:rsidRPr="00466745">
        <w:rPr>
          <w:sz w:val="26"/>
          <w:szCs w:val="26"/>
        </w:rPr>
        <w:t xml:space="preserve">%, </w:t>
      </w:r>
      <w:r w:rsidR="00154F8B" w:rsidRPr="00466745">
        <w:rPr>
          <w:sz w:val="26"/>
          <w:szCs w:val="26"/>
        </w:rPr>
        <w:t>в 20</w:t>
      </w:r>
      <w:r w:rsidR="00F878D5" w:rsidRPr="00466745">
        <w:rPr>
          <w:sz w:val="26"/>
          <w:szCs w:val="26"/>
        </w:rPr>
        <w:t>2</w:t>
      </w:r>
      <w:r w:rsidR="00B91E15">
        <w:rPr>
          <w:sz w:val="26"/>
          <w:szCs w:val="26"/>
        </w:rPr>
        <w:t>2</w:t>
      </w:r>
      <w:r w:rsidR="00154F8B" w:rsidRPr="00466745">
        <w:rPr>
          <w:sz w:val="26"/>
          <w:szCs w:val="26"/>
        </w:rPr>
        <w:t xml:space="preserve"> году </w:t>
      </w:r>
      <w:r w:rsidR="00CA6794" w:rsidRPr="00466745">
        <w:rPr>
          <w:sz w:val="26"/>
          <w:szCs w:val="26"/>
        </w:rPr>
        <w:t xml:space="preserve">– </w:t>
      </w:r>
      <w:r w:rsidR="00466745" w:rsidRPr="00466745">
        <w:rPr>
          <w:sz w:val="26"/>
          <w:szCs w:val="26"/>
        </w:rPr>
        <w:t>6</w:t>
      </w:r>
      <w:r w:rsidR="00B91E15">
        <w:rPr>
          <w:sz w:val="26"/>
          <w:szCs w:val="26"/>
        </w:rPr>
        <w:t>4</w:t>
      </w:r>
      <w:r w:rsidR="00466745" w:rsidRPr="00466745">
        <w:rPr>
          <w:sz w:val="26"/>
          <w:szCs w:val="26"/>
        </w:rPr>
        <w:t>,</w:t>
      </w:r>
      <w:r w:rsidR="00B91E15">
        <w:rPr>
          <w:sz w:val="26"/>
          <w:szCs w:val="26"/>
        </w:rPr>
        <w:t>0</w:t>
      </w:r>
      <w:r w:rsidR="00154F8B" w:rsidRPr="00466745">
        <w:rPr>
          <w:sz w:val="26"/>
          <w:szCs w:val="26"/>
        </w:rPr>
        <w:t>%; в 20</w:t>
      </w:r>
      <w:r w:rsidR="00466745" w:rsidRPr="00466745">
        <w:rPr>
          <w:sz w:val="26"/>
          <w:szCs w:val="26"/>
        </w:rPr>
        <w:t>2</w:t>
      </w:r>
      <w:r w:rsidR="00B91E15">
        <w:rPr>
          <w:sz w:val="26"/>
          <w:szCs w:val="26"/>
        </w:rPr>
        <w:t>1</w:t>
      </w:r>
      <w:r w:rsidR="00E92CD1" w:rsidRPr="00E92CD1">
        <w:rPr>
          <w:sz w:val="26"/>
          <w:szCs w:val="26"/>
        </w:rPr>
        <w:t xml:space="preserve"> </w:t>
      </w:r>
      <w:r w:rsidR="00154F8B" w:rsidRPr="00466745">
        <w:rPr>
          <w:sz w:val="26"/>
          <w:szCs w:val="26"/>
        </w:rPr>
        <w:t xml:space="preserve">году – </w:t>
      </w:r>
      <w:r w:rsidR="00F878D5" w:rsidRPr="00466745">
        <w:rPr>
          <w:sz w:val="26"/>
          <w:szCs w:val="26"/>
        </w:rPr>
        <w:t>6</w:t>
      </w:r>
      <w:r w:rsidR="00B91E15">
        <w:rPr>
          <w:sz w:val="26"/>
          <w:szCs w:val="26"/>
        </w:rPr>
        <w:t>2</w:t>
      </w:r>
      <w:r w:rsidR="00F878D5" w:rsidRPr="00466745">
        <w:rPr>
          <w:sz w:val="26"/>
          <w:szCs w:val="26"/>
        </w:rPr>
        <w:t>,</w:t>
      </w:r>
      <w:r w:rsidR="00B91E15">
        <w:rPr>
          <w:sz w:val="26"/>
          <w:szCs w:val="26"/>
        </w:rPr>
        <w:t>1</w:t>
      </w:r>
      <w:r w:rsidR="00154F8B" w:rsidRPr="00466745">
        <w:rPr>
          <w:sz w:val="26"/>
          <w:szCs w:val="26"/>
        </w:rPr>
        <w:t>%</w:t>
      </w:r>
      <w:r w:rsidR="00263DA5" w:rsidRPr="00466745">
        <w:rPr>
          <w:sz w:val="26"/>
          <w:szCs w:val="26"/>
        </w:rPr>
        <w:t>)</w:t>
      </w:r>
      <w:r w:rsidR="00154F8B" w:rsidRPr="00466745">
        <w:rPr>
          <w:sz w:val="26"/>
          <w:szCs w:val="26"/>
        </w:rPr>
        <w:t>.</w:t>
      </w:r>
    </w:p>
    <w:p w:rsidR="00154F8B" w:rsidRPr="00E05C99" w:rsidRDefault="00154F8B" w:rsidP="00174274">
      <w:pPr>
        <w:widowControl w:val="0"/>
        <w:ind w:firstLine="709"/>
        <w:jc w:val="both"/>
        <w:rPr>
          <w:i/>
          <w:sz w:val="26"/>
          <w:szCs w:val="26"/>
        </w:rPr>
      </w:pPr>
      <w:r w:rsidRPr="00E05C99">
        <w:rPr>
          <w:sz w:val="26"/>
          <w:szCs w:val="26"/>
        </w:rPr>
        <w:t xml:space="preserve">Анализ исполнения консолидированного бюджета по расходам в разрезе отраслей приведен в </w:t>
      </w:r>
      <w:r w:rsidRPr="00E05C99">
        <w:rPr>
          <w:i/>
          <w:sz w:val="26"/>
          <w:szCs w:val="26"/>
        </w:rPr>
        <w:t xml:space="preserve">приложении №4. </w:t>
      </w:r>
    </w:p>
    <w:p w:rsidR="00154F8B" w:rsidRPr="00C55434" w:rsidRDefault="00FF48D7" w:rsidP="00154F8B">
      <w:pPr>
        <w:widowControl w:val="0"/>
        <w:jc w:val="both"/>
        <w:rPr>
          <w:sz w:val="26"/>
          <w:szCs w:val="26"/>
        </w:rPr>
      </w:pPr>
      <w:r w:rsidRPr="00E05C99">
        <w:rPr>
          <w:sz w:val="26"/>
          <w:szCs w:val="26"/>
        </w:rPr>
        <w:tab/>
      </w:r>
      <w:r w:rsidR="00154F8B" w:rsidRPr="00E05C99">
        <w:rPr>
          <w:sz w:val="26"/>
          <w:szCs w:val="26"/>
        </w:rPr>
        <w:t>Наибольший объем расходов бюджета составляю</w:t>
      </w:r>
      <w:r w:rsidR="007D014C" w:rsidRPr="00E05C99">
        <w:rPr>
          <w:sz w:val="26"/>
          <w:szCs w:val="26"/>
        </w:rPr>
        <w:t xml:space="preserve">т расходы на образование, это </w:t>
      </w:r>
      <w:r w:rsidR="004B304B">
        <w:rPr>
          <w:sz w:val="26"/>
          <w:szCs w:val="26"/>
        </w:rPr>
        <w:t>542 110</w:t>
      </w:r>
      <w:r w:rsidR="00E05C99" w:rsidRPr="00E05C99">
        <w:rPr>
          <w:sz w:val="26"/>
          <w:szCs w:val="26"/>
        </w:rPr>
        <w:t>,</w:t>
      </w:r>
      <w:r w:rsidR="004B304B">
        <w:rPr>
          <w:sz w:val="26"/>
          <w:szCs w:val="26"/>
        </w:rPr>
        <w:t>8</w:t>
      </w:r>
      <w:r w:rsidR="00154F8B" w:rsidRPr="00E05C99">
        <w:rPr>
          <w:sz w:val="26"/>
          <w:szCs w:val="26"/>
        </w:rPr>
        <w:t xml:space="preserve"> тыс. рублей или </w:t>
      </w:r>
      <w:r w:rsidR="00E05C99" w:rsidRPr="00E05C99">
        <w:rPr>
          <w:sz w:val="26"/>
          <w:szCs w:val="26"/>
        </w:rPr>
        <w:t>4</w:t>
      </w:r>
      <w:r w:rsidR="004B304B">
        <w:rPr>
          <w:sz w:val="26"/>
          <w:szCs w:val="26"/>
        </w:rPr>
        <w:t>7</w:t>
      </w:r>
      <w:r w:rsidR="00E05C99" w:rsidRPr="00E05C99">
        <w:rPr>
          <w:sz w:val="26"/>
          <w:szCs w:val="26"/>
        </w:rPr>
        <w:t>,</w:t>
      </w:r>
      <w:r w:rsidR="004B304B">
        <w:rPr>
          <w:sz w:val="26"/>
          <w:szCs w:val="26"/>
        </w:rPr>
        <w:t>2</w:t>
      </w:r>
      <w:r w:rsidR="00154F8B" w:rsidRPr="00E05C99">
        <w:rPr>
          <w:sz w:val="26"/>
          <w:szCs w:val="26"/>
        </w:rPr>
        <w:t>% в общем объеме расходов</w:t>
      </w:r>
      <w:r w:rsidR="00154F8B" w:rsidRPr="00C55434">
        <w:rPr>
          <w:sz w:val="26"/>
          <w:szCs w:val="26"/>
        </w:rPr>
        <w:t xml:space="preserve">. Из них </w:t>
      </w:r>
      <w:r w:rsidR="00E37B6E">
        <w:rPr>
          <w:sz w:val="26"/>
          <w:szCs w:val="26"/>
        </w:rPr>
        <w:t>326</w:t>
      </w:r>
      <w:r w:rsidR="00154F8B" w:rsidRPr="00E37B6E">
        <w:rPr>
          <w:sz w:val="26"/>
          <w:szCs w:val="26"/>
        </w:rPr>
        <w:t> </w:t>
      </w:r>
      <w:r w:rsidR="00745C29">
        <w:rPr>
          <w:sz w:val="26"/>
          <w:szCs w:val="26"/>
        </w:rPr>
        <w:t>393</w:t>
      </w:r>
      <w:r w:rsidR="00154F8B" w:rsidRPr="00E37B6E">
        <w:rPr>
          <w:sz w:val="26"/>
          <w:szCs w:val="26"/>
        </w:rPr>
        <w:t>,</w:t>
      </w:r>
      <w:r w:rsidR="00745C29">
        <w:rPr>
          <w:sz w:val="26"/>
          <w:szCs w:val="26"/>
        </w:rPr>
        <w:t>0</w:t>
      </w:r>
      <w:r w:rsidR="00154F8B" w:rsidRPr="00E37B6E">
        <w:rPr>
          <w:sz w:val="26"/>
          <w:szCs w:val="26"/>
        </w:rPr>
        <w:t xml:space="preserve"> тыс. рублей (6</w:t>
      </w:r>
      <w:r w:rsidR="00E37B6E" w:rsidRPr="00E37B6E">
        <w:rPr>
          <w:sz w:val="26"/>
          <w:szCs w:val="26"/>
        </w:rPr>
        <w:t>0</w:t>
      </w:r>
      <w:r w:rsidR="00154F8B" w:rsidRPr="00E37B6E">
        <w:rPr>
          <w:sz w:val="26"/>
          <w:szCs w:val="26"/>
        </w:rPr>
        <w:t>,</w:t>
      </w:r>
      <w:r w:rsidR="00E37B6E" w:rsidRPr="00E37B6E">
        <w:rPr>
          <w:sz w:val="26"/>
          <w:szCs w:val="26"/>
        </w:rPr>
        <w:t>2</w:t>
      </w:r>
      <w:r w:rsidR="00154F8B" w:rsidRPr="00E37B6E">
        <w:rPr>
          <w:sz w:val="26"/>
          <w:szCs w:val="26"/>
        </w:rPr>
        <w:t>%)</w:t>
      </w:r>
      <w:r w:rsidR="00154F8B" w:rsidRPr="00C55434">
        <w:rPr>
          <w:sz w:val="26"/>
          <w:szCs w:val="26"/>
        </w:rPr>
        <w:t xml:space="preserve"> - это расходы</w:t>
      </w:r>
      <w:r w:rsidR="00ED04FE" w:rsidRPr="00C55434">
        <w:rPr>
          <w:sz w:val="26"/>
          <w:szCs w:val="26"/>
        </w:rPr>
        <w:t>,</w:t>
      </w:r>
      <w:r w:rsidR="00154F8B" w:rsidRPr="00C55434">
        <w:rPr>
          <w:sz w:val="26"/>
          <w:szCs w:val="26"/>
        </w:rPr>
        <w:t xml:space="preserve"> осуществляемые за счет субвенций на исполнение переданных полномочий  Республики Башкортостан и целевых субсидий.</w:t>
      </w:r>
    </w:p>
    <w:p w:rsidR="00154F8B" w:rsidRPr="00FA370C" w:rsidRDefault="00FF48D7" w:rsidP="00154F8B">
      <w:pPr>
        <w:widowControl w:val="0"/>
        <w:jc w:val="both"/>
        <w:rPr>
          <w:sz w:val="26"/>
          <w:szCs w:val="26"/>
          <w:highlight w:val="yellow"/>
        </w:rPr>
      </w:pPr>
      <w:r w:rsidRPr="00C55434">
        <w:rPr>
          <w:sz w:val="26"/>
          <w:szCs w:val="26"/>
        </w:rPr>
        <w:tab/>
      </w:r>
      <w:r w:rsidR="00154F8B" w:rsidRPr="00C55434">
        <w:rPr>
          <w:sz w:val="26"/>
          <w:szCs w:val="26"/>
        </w:rPr>
        <w:t xml:space="preserve">Расходы на культуру составили </w:t>
      </w:r>
      <w:r w:rsidR="00682E3F">
        <w:rPr>
          <w:sz w:val="26"/>
          <w:szCs w:val="26"/>
        </w:rPr>
        <w:t xml:space="preserve">73 973,1 </w:t>
      </w:r>
      <w:r w:rsidR="00154F8B" w:rsidRPr="00C55434">
        <w:rPr>
          <w:sz w:val="26"/>
          <w:szCs w:val="26"/>
        </w:rPr>
        <w:t xml:space="preserve">тыс.рублей или </w:t>
      </w:r>
      <w:r w:rsidR="00682E3F">
        <w:rPr>
          <w:sz w:val="26"/>
          <w:szCs w:val="26"/>
        </w:rPr>
        <w:t>6</w:t>
      </w:r>
      <w:r w:rsidR="003538C5" w:rsidRPr="00C55434">
        <w:rPr>
          <w:sz w:val="26"/>
          <w:szCs w:val="26"/>
        </w:rPr>
        <w:t>,4</w:t>
      </w:r>
      <w:r w:rsidR="00154F8B" w:rsidRPr="00C55434">
        <w:rPr>
          <w:sz w:val="26"/>
          <w:szCs w:val="26"/>
        </w:rPr>
        <w:t xml:space="preserve">% в общем объеме расходов консолидированного бюджета. Из них </w:t>
      </w:r>
      <w:r w:rsidR="00311822">
        <w:rPr>
          <w:sz w:val="26"/>
          <w:szCs w:val="26"/>
        </w:rPr>
        <w:t>49</w:t>
      </w:r>
      <w:r w:rsidR="00215D7C" w:rsidRPr="00C55434">
        <w:rPr>
          <w:sz w:val="26"/>
          <w:szCs w:val="26"/>
        </w:rPr>
        <w:t> </w:t>
      </w:r>
      <w:r w:rsidR="00F47966">
        <w:rPr>
          <w:sz w:val="26"/>
          <w:szCs w:val="26"/>
        </w:rPr>
        <w:t>7</w:t>
      </w:r>
      <w:r w:rsidR="00311822">
        <w:rPr>
          <w:sz w:val="26"/>
          <w:szCs w:val="26"/>
        </w:rPr>
        <w:t>0</w:t>
      </w:r>
      <w:r w:rsidR="00F47966">
        <w:rPr>
          <w:sz w:val="26"/>
          <w:szCs w:val="26"/>
        </w:rPr>
        <w:t>5</w:t>
      </w:r>
      <w:r w:rsidR="00215D7C" w:rsidRPr="00C55434">
        <w:rPr>
          <w:sz w:val="26"/>
          <w:szCs w:val="26"/>
        </w:rPr>
        <w:t>,</w:t>
      </w:r>
      <w:r w:rsidR="00F47966">
        <w:rPr>
          <w:sz w:val="26"/>
          <w:szCs w:val="26"/>
        </w:rPr>
        <w:t>8</w:t>
      </w:r>
      <w:r w:rsidR="00E92CD1" w:rsidRPr="00E92CD1">
        <w:rPr>
          <w:sz w:val="26"/>
          <w:szCs w:val="26"/>
        </w:rPr>
        <w:t xml:space="preserve"> </w:t>
      </w:r>
      <w:r w:rsidR="00154F8B" w:rsidRPr="00C55434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="00154F8B" w:rsidRPr="00C55434">
        <w:rPr>
          <w:sz w:val="26"/>
          <w:szCs w:val="26"/>
        </w:rPr>
        <w:t>рублей (</w:t>
      </w:r>
      <w:r w:rsidR="00311822">
        <w:rPr>
          <w:sz w:val="26"/>
          <w:szCs w:val="26"/>
        </w:rPr>
        <w:t>6</w:t>
      </w:r>
      <w:r w:rsidR="00F47966">
        <w:rPr>
          <w:sz w:val="26"/>
          <w:szCs w:val="26"/>
        </w:rPr>
        <w:t>7</w:t>
      </w:r>
      <w:r w:rsidR="00215D7C" w:rsidRPr="00C55434">
        <w:rPr>
          <w:sz w:val="26"/>
          <w:szCs w:val="26"/>
        </w:rPr>
        <w:t>,</w:t>
      </w:r>
      <w:r w:rsidR="00F47966">
        <w:rPr>
          <w:sz w:val="26"/>
          <w:szCs w:val="26"/>
        </w:rPr>
        <w:t>2</w:t>
      </w:r>
      <w:r w:rsidR="00154F8B" w:rsidRPr="00C55434">
        <w:rPr>
          <w:sz w:val="26"/>
          <w:szCs w:val="26"/>
        </w:rPr>
        <w:t>%) это</w:t>
      </w:r>
      <w:r w:rsidR="00154F8B" w:rsidRPr="00215D7C">
        <w:rPr>
          <w:sz w:val="26"/>
          <w:szCs w:val="26"/>
        </w:rPr>
        <w:t xml:space="preserve"> расходы</w:t>
      </w:r>
      <w:r w:rsidR="00ED04FE" w:rsidRPr="00215D7C">
        <w:rPr>
          <w:sz w:val="26"/>
          <w:szCs w:val="26"/>
        </w:rPr>
        <w:t>,</w:t>
      </w:r>
      <w:r w:rsidR="00154F8B" w:rsidRPr="00215D7C">
        <w:rPr>
          <w:sz w:val="26"/>
          <w:szCs w:val="26"/>
        </w:rPr>
        <w:t xml:space="preserve"> осуществляемые за счет местного бюджета  района.</w:t>
      </w:r>
    </w:p>
    <w:p w:rsidR="00154F8B" w:rsidRPr="00FA370C" w:rsidRDefault="00FF48D7" w:rsidP="00154F8B">
      <w:pPr>
        <w:widowControl w:val="0"/>
        <w:jc w:val="both"/>
        <w:rPr>
          <w:sz w:val="26"/>
          <w:szCs w:val="26"/>
          <w:highlight w:val="yellow"/>
        </w:rPr>
      </w:pPr>
      <w:r w:rsidRPr="003538C5">
        <w:rPr>
          <w:sz w:val="26"/>
          <w:szCs w:val="26"/>
        </w:rPr>
        <w:tab/>
      </w:r>
      <w:r w:rsidR="00154F8B" w:rsidRPr="003538C5">
        <w:rPr>
          <w:sz w:val="26"/>
          <w:szCs w:val="26"/>
        </w:rPr>
        <w:t xml:space="preserve">Расходы на социальную политику составили </w:t>
      </w:r>
      <w:r w:rsidR="00B079E8">
        <w:rPr>
          <w:sz w:val="26"/>
          <w:szCs w:val="26"/>
        </w:rPr>
        <w:t>69 446,0</w:t>
      </w:r>
      <w:r w:rsidR="00E92CD1" w:rsidRPr="00E92CD1">
        <w:rPr>
          <w:sz w:val="26"/>
          <w:szCs w:val="26"/>
        </w:rPr>
        <w:t xml:space="preserve"> </w:t>
      </w:r>
      <w:r w:rsidR="00154F8B" w:rsidRPr="003538C5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="00154F8B" w:rsidRPr="003538C5">
        <w:rPr>
          <w:sz w:val="26"/>
          <w:szCs w:val="26"/>
        </w:rPr>
        <w:t xml:space="preserve">рублей или </w:t>
      </w:r>
      <w:r w:rsidR="00B079E8">
        <w:rPr>
          <w:sz w:val="26"/>
          <w:szCs w:val="26"/>
        </w:rPr>
        <w:t>6</w:t>
      </w:r>
      <w:r w:rsidR="003538C5" w:rsidRPr="003538C5">
        <w:rPr>
          <w:sz w:val="26"/>
          <w:szCs w:val="26"/>
        </w:rPr>
        <w:t>,</w:t>
      </w:r>
      <w:r w:rsidR="00B079E8">
        <w:rPr>
          <w:sz w:val="26"/>
          <w:szCs w:val="26"/>
        </w:rPr>
        <w:t>1</w:t>
      </w:r>
      <w:r w:rsidR="00154F8B" w:rsidRPr="003538C5">
        <w:rPr>
          <w:sz w:val="26"/>
          <w:szCs w:val="26"/>
        </w:rPr>
        <w:t xml:space="preserve">%, </w:t>
      </w:r>
      <w:r w:rsidR="00154F8B" w:rsidRPr="00A44D0F">
        <w:rPr>
          <w:sz w:val="26"/>
          <w:szCs w:val="26"/>
        </w:rPr>
        <w:t xml:space="preserve">из них </w:t>
      </w:r>
      <w:r w:rsidR="009C2817">
        <w:rPr>
          <w:sz w:val="26"/>
          <w:szCs w:val="26"/>
        </w:rPr>
        <w:t>61</w:t>
      </w:r>
      <w:r w:rsidR="00A44D0F" w:rsidRPr="00A44D0F">
        <w:rPr>
          <w:sz w:val="26"/>
          <w:szCs w:val="26"/>
        </w:rPr>
        <w:t> </w:t>
      </w:r>
      <w:r w:rsidR="009C2817">
        <w:rPr>
          <w:sz w:val="26"/>
          <w:szCs w:val="26"/>
        </w:rPr>
        <w:t>598</w:t>
      </w:r>
      <w:r w:rsidR="00A44D0F" w:rsidRPr="00A44D0F">
        <w:rPr>
          <w:sz w:val="26"/>
          <w:szCs w:val="26"/>
        </w:rPr>
        <w:t>,</w:t>
      </w:r>
      <w:r w:rsidR="009C2817">
        <w:rPr>
          <w:sz w:val="26"/>
          <w:szCs w:val="26"/>
        </w:rPr>
        <w:t>0</w:t>
      </w:r>
      <w:r w:rsidR="00E92CD1" w:rsidRPr="00E92CD1">
        <w:rPr>
          <w:sz w:val="26"/>
          <w:szCs w:val="26"/>
        </w:rPr>
        <w:t xml:space="preserve"> </w:t>
      </w:r>
      <w:r w:rsidR="00154F8B" w:rsidRPr="00A44D0F">
        <w:rPr>
          <w:sz w:val="26"/>
          <w:szCs w:val="26"/>
        </w:rPr>
        <w:t>тыс.</w:t>
      </w:r>
      <w:r w:rsidR="00E92CD1" w:rsidRPr="00E92CD1">
        <w:rPr>
          <w:sz w:val="26"/>
          <w:szCs w:val="26"/>
        </w:rPr>
        <w:t xml:space="preserve"> </w:t>
      </w:r>
      <w:r w:rsidR="00154F8B" w:rsidRPr="00A44D0F">
        <w:rPr>
          <w:sz w:val="26"/>
          <w:szCs w:val="26"/>
        </w:rPr>
        <w:t>рублей (</w:t>
      </w:r>
      <w:r w:rsidR="00A44D0F" w:rsidRPr="00A44D0F">
        <w:rPr>
          <w:sz w:val="26"/>
          <w:szCs w:val="26"/>
        </w:rPr>
        <w:t>8</w:t>
      </w:r>
      <w:r w:rsidR="009C2817">
        <w:rPr>
          <w:sz w:val="26"/>
          <w:szCs w:val="26"/>
        </w:rPr>
        <w:t>8</w:t>
      </w:r>
      <w:r w:rsidR="00A44D0F" w:rsidRPr="00A44D0F">
        <w:rPr>
          <w:sz w:val="26"/>
          <w:szCs w:val="26"/>
        </w:rPr>
        <w:t>,7</w:t>
      </w:r>
      <w:r w:rsidR="00154F8B" w:rsidRPr="00A44D0F">
        <w:rPr>
          <w:sz w:val="26"/>
          <w:szCs w:val="26"/>
        </w:rPr>
        <w:t>%) это расходы</w:t>
      </w:r>
      <w:r w:rsidR="00ED04FE" w:rsidRPr="00A44D0F">
        <w:rPr>
          <w:sz w:val="26"/>
          <w:szCs w:val="26"/>
        </w:rPr>
        <w:t>,</w:t>
      </w:r>
      <w:r w:rsidR="00154F8B" w:rsidRPr="00A44D0F">
        <w:rPr>
          <w:sz w:val="26"/>
          <w:szCs w:val="26"/>
        </w:rPr>
        <w:t xml:space="preserve"> осуществляемые за счет межбюджетных трансфертов, предоставляемых из бюджета  Республики Башкортостан.</w:t>
      </w:r>
    </w:p>
    <w:p w:rsidR="00154F8B" w:rsidRPr="009C6309" w:rsidRDefault="00154F8B" w:rsidP="00FF48D7">
      <w:pPr>
        <w:pStyle w:val="Default"/>
        <w:widowControl w:val="0"/>
        <w:ind w:firstLine="708"/>
        <w:jc w:val="both"/>
        <w:rPr>
          <w:color w:val="auto"/>
          <w:sz w:val="26"/>
          <w:szCs w:val="26"/>
        </w:rPr>
      </w:pPr>
      <w:r w:rsidRPr="000C7ACE">
        <w:rPr>
          <w:color w:val="auto"/>
          <w:sz w:val="26"/>
          <w:szCs w:val="26"/>
        </w:rPr>
        <w:t>В 20</w:t>
      </w:r>
      <w:r w:rsidR="00BA2057" w:rsidRPr="000C7ACE">
        <w:rPr>
          <w:color w:val="auto"/>
          <w:sz w:val="26"/>
          <w:szCs w:val="26"/>
        </w:rPr>
        <w:t>2</w:t>
      </w:r>
      <w:r w:rsidR="000C7ACE" w:rsidRPr="000C7ACE">
        <w:rPr>
          <w:color w:val="auto"/>
          <w:sz w:val="26"/>
          <w:szCs w:val="26"/>
        </w:rPr>
        <w:t>4</w:t>
      </w:r>
      <w:r w:rsidRPr="000C7ACE">
        <w:rPr>
          <w:color w:val="auto"/>
          <w:sz w:val="26"/>
          <w:szCs w:val="26"/>
        </w:rPr>
        <w:t xml:space="preserve"> году на  выплату </w:t>
      </w:r>
      <w:r w:rsidRPr="000C7ACE">
        <w:rPr>
          <w:bCs/>
          <w:color w:val="auto"/>
          <w:sz w:val="26"/>
          <w:szCs w:val="26"/>
        </w:rPr>
        <w:t xml:space="preserve">заработной платы работникам бюджетной сферы </w:t>
      </w:r>
      <w:r w:rsidRPr="000C7ACE">
        <w:rPr>
          <w:color w:val="auto"/>
          <w:sz w:val="26"/>
          <w:szCs w:val="26"/>
        </w:rPr>
        <w:t xml:space="preserve">(с учетом отчислений в фонды) из консолидированного бюджета направлено </w:t>
      </w:r>
      <w:r w:rsidR="000C7ACE" w:rsidRPr="000C7ACE">
        <w:rPr>
          <w:color w:val="auto"/>
          <w:sz w:val="26"/>
          <w:szCs w:val="26"/>
        </w:rPr>
        <w:t>649</w:t>
      </w:r>
      <w:r w:rsidR="00E92CD1">
        <w:rPr>
          <w:color w:val="auto"/>
          <w:sz w:val="26"/>
          <w:szCs w:val="26"/>
          <w:lang w:val="en-US"/>
        </w:rPr>
        <w:t> </w:t>
      </w:r>
      <w:r w:rsidR="000C7ACE" w:rsidRPr="000C7ACE">
        <w:rPr>
          <w:color w:val="auto"/>
          <w:sz w:val="26"/>
          <w:szCs w:val="26"/>
        </w:rPr>
        <w:t>651</w:t>
      </w:r>
      <w:r w:rsidR="000A0DE9" w:rsidRPr="000C7ACE">
        <w:rPr>
          <w:color w:val="auto"/>
          <w:sz w:val="26"/>
          <w:szCs w:val="26"/>
        </w:rPr>
        <w:t>,</w:t>
      </w:r>
      <w:r w:rsidR="000C7ACE" w:rsidRPr="000C7ACE">
        <w:rPr>
          <w:color w:val="auto"/>
          <w:sz w:val="26"/>
          <w:szCs w:val="26"/>
        </w:rPr>
        <w:t>0</w:t>
      </w:r>
      <w:r w:rsidRPr="000C7ACE">
        <w:rPr>
          <w:bCs/>
          <w:color w:val="auto"/>
          <w:sz w:val="26"/>
          <w:szCs w:val="26"/>
        </w:rPr>
        <w:t xml:space="preserve"> тыс.руб</w:t>
      </w:r>
      <w:r w:rsidR="005C136C" w:rsidRPr="000C7ACE">
        <w:rPr>
          <w:bCs/>
          <w:color w:val="auto"/>
          <w:sz w:val="26"/>
          <w:szCs w:val="26"/>
        </w:rPr>
        <w:t>лей</w:t>
      </w:r>
      <w:r w:rsidR="00E92CD1" w:rsidRPr="00E92CD1">
        <w:rPr>
          <w:bCs/>
          <w:color w:val="auto"/>
          <w:sz w:val="26"/>
          <w:szCs w:val="26"/>
        </w:rPr>
        <w:t xml:space="preserve"> </w:t>
      </w:r>
      <w:r w:rsidRPr="000C7ACE">
        <w:rPr>
          <w:color w:val="auto"/>
          <w:sz w:val="26"/>
          <w:szCs w:val="26"/>
        </w:rPr>
        <w:t xml:space="preserve">(это составило </w:t>
      </w:r>
      <w:r w:rsidR="000A0DE9" w:rsidRPr="000C7ACE">
        <w:rPr>
          <w:color w:val="auto"/>
          <w:sz w:val="26"/>
          <w:szCs w:val="26"/>
        </w:rPr>
        <w:t>5</w:t>
      </w:r>
      <w:r w:rsidR="000C7ACE" w:rsidRPr="000C7ACE">
        <w:rPr>
          <w:color w:val="auto"/>
          <w:sz w:val="26"/>
          <w:szCs w:val="26"/>
        </w:rPr>
        <w:t>7</w:t>
      </w:r>
      <w:r w:rsidR="000A0DE9" w:rsidRPr="000C7ACE">
        <w:rPr>
          <w:color w:val="auto"/>
          <w:sz w:val="26"/>
          <w:szCs w:val="26"/>
        </w:rPr>
        <w:t>,</w:t>
      </w:r>
      <w:r w:rsidR="009C6309" w:rsidRPr="000C7ACE">
        <w:rPr>
          <w:color w:val="auto"/>
          <w:sz w:val="26"/>
          <w:szCs w:val="26"/>
        </w:rPr>
        <w:t>0</w:t>
      </w:r>
      <w:r w:rsidRPr="000C7ACE">
        <w:rPr>
          <w:color w:val="auto"/>
          <w:sz w:val="26"/>
          <w:szCs w:val="26"/>
        </w:rPr>
        <w:t>% от общего объема расходов бюджета). В 20</w:t>
      </w:r>
      <w:r w:rsidR="00552DDD" w:rsidRPr="000C7ACE">
        <w:rPr>
          <w:color w:val="auto"/>
          <w:sz w:val="26"/>
          <w:szCs w:val="26"/>
        </w:rPr>
        <w:t>2</w:t>
      </w:r>
      <w:r w:rsidR="000C7ACE" w:rsidRPr="000C7ACE">
        <w:rPr>
          <w:color w:val="auto"/>
          <w:sz w:val="26"/>
          <w:szCs w:val="26"/>
        </w:rPr>
        <w:t>3</w:t>
      </w:r>
      <w:r w:rsidRPr="000C7ACE">
        <w:rPr>
          <w:color w:val="auto"/>
          <w:sz w:val="26"/>
          <w:szCs w:val="26"/>
        </w:rPr>
        <w:t xml:space="preserve"> году доля расходов на оплату труда составляла </w:t>
      </w:r>
      <w:r w:rsidR="00504016" w:rsidRPr="000C7ACE">
        <w:rPr>
          <w:color w:val="auto"/>
          <w:sz w:val="26"/>
          <w:szCs w:val="26"/>
        </w:rPr>
        <w:t>–</w:t>
      </w:r>
      <w:r w:rsidR="003538C5" w:rsidRPr="000C7ACE">
        <w:rPr>
          <w:color w:val="auto"/>
          <w:sz w:val="26"/>
          <w:szCs w:val="26"/>
        </w:rPr>
        <w:t xml:space="preserve"> 5</w:t>
      </w:r>
      <w:r w:rsidR="000C7ACE" w:rsidRPr="000C7ACE">
        <w:rPr>
          <w:color w:val="auto"/>
          <w:sz w:val="26"/>
          <w:szCs w:val="26"/>
        </w:rPr>
        <w:t>8</w:t>
      </w:r>
      <w:r w:rsidR="003538C5" w:rsidRPr="000C7ACE">
        <w:rPr>
          <w:color w:val="auto"/>
          <w:sz w:val="26"/>
          <w:szCs w:val="26"/>
        </w:rPr>
        <w:t>,</w:t>
      </w:r>
      <w:r w:rsidR="000C7ACE" w:rsidRPr="000C7ACE">
        <w:rPr>
          <w:color w:val="auto"/>
          <w:sz w:val="26"/>
          <w:szCs w:val="26"/>
        </w:rPr>
        <w:t>0</w:t>
      </w:r>
      <w:r w:rsidRPr="000C7ACE">
        <w:rPr>
          <w:color w:val="auto"/>
          <w:sz w:val="26"/>
          <w:szCs w:val="26"/>
        </w:rPr>
        <w:t xml:space="preserve">% или </w:t>
      </w:r>
      <w:r w:rsidR="003538C5" w:rsidRPr="000C7ACE">
        <w:rPr>
          <w:color w:val="auto"/>
          <w:sz w:val="26"/>
          <w:szCs w:val="26"/>
        </w:rPr>
        <w:t>5</w:t>
      </w:r>
      <w:r w:rsidR="000C7ACE" w:rsidRPr="000C7ACE">
        <w:rPr>
          <w:color w:val="auto"/>
          <w:sz w:val="26"/>
          <w:szCs w:val="26"/>
        </w:rPr>
        <w:t>5</w:t>
      </w:r>
      <w:r w:rsidR="003538C5" w:rsidRPr="000C7ACE">
        <w:rPr>
          <w:color w:val="auto"/>
          <w:sz w:val="26"/>
          <w:szCs w:val="26"/>
        </w:rPr>
        <w:t>0</w:t>
      </w:r>
      <w:r w:rsidR="00E92CD1">
        <w:rPr>
          <w:color w:val="auto"/>
          <w:sz w:val="26"/>
          <w:szCs w:val="26"/>
          <w:lang w:val="en-US"/>
        </w:rPr>
        <w:t> </w:t>
      </w:r>
      <w:r w:rsidR="000C7ACE" w:rsidRPr="000C7ACE">
        <w:rPr>
          <w:color w:val="auto"/>
          <w:sz w:val="26"/>
          <w:szCs w:val="26"/>
        </w:rPr>
        <w:t>537</w:t>
      </w:r>
      <w:r w:rsidR="003538C5" w:rsidRPr="000C7ACE">
        <w:rPr>
          <w:color w:val="auto"/>
          <w:sz w:val="26"/>
          <w:szCs w:val="26"/>
        </w:rPr>
        <w:t>,</w:t>
      </w:r>
      <w:r w:rsidR="000C7ACE" w:rsidRPr="000C7ACE">
        <w:rPr>
          <w:color w:val="auto"/>
          <w:sz w:val="26"/>
          <w:szCs w:val="26"/>
        </w:rPr>
        <w:t>4</w:t>
      </w:r>
      <w:r w:rsidR="00E92CD1" w:rsidRPr="00E92CD1">
        <w:rPr>
          <w:color w:val="auto"/>
          <w:sz w:val="26"/>
          <w:szCs w:val="26"/>
        </w:rPr>
        <w:t xml:space="preserve"> </w:t>
      </w:r>
      <w:r w:rsidRPr="000C7ACE">
        <w:rPr>
          <w:color w:val="auto"/>
          <w:sz w:val="26"/>
          <w:szCs w:val="26"/>
        </w:rPr>
        <w:t>тыс.</w:t>
      </w:r>
      <w:r w:rsidR="00E92CD1" w:rsidRPr="00E92CD1">
        <w:rPr>
          <w:color w:val="auto"/>
          <w:sz w:val="26"/>
          <w:szCs w:val="26"/>
        </w:rPr>
        <w:t xml:space="preserve"> </w:t>
      </w:r>
      <w:r w:rsidRPr="000C7ACE">
        <w:rPr>
          <w:color w:val="auto"/>
          <w:sz w:val="26"/>
          <w:szCs w:val="26"/>
        </w:rPr>
        <w:t>рублей</w:t>
      </w:r>
      <w:r w:rsidRPr="009C6309">
        <w:rPr>
          <w:color w:val="auto"/>
          <w:sz w:val="26"/>
          <w:szCs w:val="26"/>
        </w:rPr>
        <w:t>.</w:t>
      </w:r>
    </w:p>
    <w:p w:rsidR="00742624" w:rsidRPr="005015A2" w:rsidRDefault="00742624" w:rsidP="00742624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861459">
        <w:rPr>
          <w:color w:val="auto"/>
          <w:sz w:val="26"/>
          <w:szCs w:val="26"/>
        </w:rPr>
        <w:t>Приоритетным нап</w:t>
      </w:r>
      <w:r w:rsidR="00BC7CEC" w:rsidRPr="00861459">
        <w:rPr>
          <w:color w:val="auto"/>
          <w:sz w:val="26"/>
          <w:szCs w:val="26"/>
        </w:rPr>
        <w:t xml:space="preserve">равлением бюджетной политики в </w:t>
      </w:r>
      <w:r w:rsidRPr="00861459">
        <w:rPr>
          <w:color w:val="auto"/>
          <w:sz w:val="26"/>
          <w:szCs w:val="26"/>
        </w:rPr>
        <w:t>202</w:t>
      </w:r>
      <w:r w:rsidR="00BC7CEC" w:rsidRPr="00861459">
        <w:rPr>
          <w:color w:val="auto"/>
          <w:sz w:val="26"/>
          <w:szCs w:val="26"/>
        </w:rPr>
        <w:t>4</w:t>
      </w:r>
      <w:r w:rsidRPr="00861459">
        <w:rPr>
          <w:color w:val="auto"/>
          <w:sz w:val="26"/>
          <w:szCs w:val="26"/>
        </w:rPr>
        <w:t xml:space="preserve"> году и ближайшую перспективу является доведение уровня оплаты труда отдельным категориям работников бюджетной сферы определёнными «майскими» Указами Президента Российской Федерации до установленных значений.</w:t>
      </w:r>
    </w:p>
    <w:p w:rsidR="000A0DE9" w:rsidRPr="00FA370C" w:rsidRDefault="000A0DE9" w:rsidP="00742624">
      <w:pPr>
        <w:pStyle w:val="Default"/>
        <w:widowControl w:val="0"/>
        <w:jc w:val="center"/>
        <w:rPr>
          <w:b/>
          <w:color w:val="auto"/>
          <w:sz w:val="25"/>
          <w:szCs w:val="25"/>
          <w:highlight w:val="yellow"/>
        </w:rPr>
      </w:pPr>
    </w:p>
    <w:p w:rsidR="00742624" w:rsidRPr="005015A2" w:rsidRDefault="00742624" w:rsidP="00742624">
      <w:pPr>
        <w:pStyle w:val="Default"/>
        <w:widowControl w:val="0"/>
        <w:jc w:val="center"/>
        <w:rPr>
          <w:b/>
          <w:color w:val="auto"/>
          <w:sz w:val="25"/>
          <w:szCs w:val="25"/>
        </w:rPr>
      </w:pPr>
      <w:r w:rsidRPr="005015A2">
        <w:rPr>
          <w:b/>
          <w:color w:val="auto"/>
          <w:sz w:val="25"/>
          <w:szCs w:val="25"/>
        </w:rPr>
        <w:t>ИНФОРМАЦИЯ</w:t>
      </w:r>
    </w:p>
    <w:p w:rsidR="00742624" w:rsidRPr="005015A2" w:rsidRDefault="00742624" w:rsidP="00742624">
      <w:pPr>
        <w:pStyle w:val="Default"/>
        <w:widowControl w:val="0"/>
        <w:jc w:val="center"/>
        <w:rPr>
          <w:b/>
          <w:color w:val="auto"/>
          <w:sz w:val="25"/>
          <w:szCs w:val="25"/>
        </w:rPr>
      </w:pPr>
      <w:r w:rsidRPr="005015A2">
        <w:rPr>
          <w:b/>
          <w:color w:val="auto"/>
          <w:sz w:val="25"/>
          <w:szCs w:val="25"/>
        </w:rPr>
        <w:t xml:space="preserve"> об уровне средней заработной платы отдельных категорий работников, поименованных в «майских» Указах Президента РФ</w:t>
      </w:r>
    </w:p>
    <w:p w:rsidR="00742624" w:rsidRPr="00FA370C" w:rsidRDefault="00742624" w:rsidP="00742624">
      <w:pPr>
        <w:pStyle w:val="Default"/>
        <w:widowControl w:val="0"/>
        <w:jc w:val="center"/>
        <w:rPr>
          <w:b/>
          <w:color w:val="auto"/>
          <w:sz w:val="25"/>
          <w:szCs w:val="25"/>
          <w:highlight w:val="yellow"/>
        </w:rPr>
      </w:pPr>
    </w:p>
    <w:tbl>
      <w:tblPr>
        <w:tblW w:w="9923" w:type="dxa"/>
        <w:tblInd w:w="-184" w:type="dxa"/>
        <w:tblLayout w:type="fixed"/>
        <w:tblCellMar>
          <w:left w:w="0" w:type="dxa"/>
          <w:right w:w="0" w:type="dxa"/>
        </w:tblCellMar>
        <w:tblLook w:val="0600"/>
      </w:tblPr>
      <w:tblGrid>
        <w:gridCol w:w="1702"/>
        <w:gridCol w:w="1134"/>
        <w:gridCol w:w="1276"/>
        <w:gridCol w:w="1275"/>
        <w:gridCol w:w="1276"/>
        <w:gridCol w:w="1134"/>
        <w:gridCol w:w="1134"/>
        <w:gridCol w:w="992"/>
      </w:tblGrid>
      <w:tr w:rsidR="00AD22CE" w:rsidRPr="00FA370C" w:rsidTr="00B970F8">
        <w:trPr>
          <w:trHeight w:val="439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5015A2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5A2">
              <w:rPr>
                <w:b/>
                <w:sz w:val="20"/>
                <w:szCs w:val="20"/>
              </w:rPr>
              <w:t>Категории работников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C053B2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202</w:t>
            </w:r>
            <w:r w:rsidR="00C053B2">
              <w:rPr>
                <w:b/>
                <w:bCs/>
                <w:color w:val="000000"/>
                <w:kern w:val="24"/>
                <w:sz w:val="18"/>
                <w:szCs w:val="18"/>
                <w:lang w:val="en-US"/>
              </w:rPr>
              <w:t>2</w:t>
            </w: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C053B2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202</w:t>
            </w:r>
            <w:r w:rsidR="00C053B2">
              <w:rPr>
                <w:b/>
                <w:bCs/>
                <w:color w:val="000000"/>
                <w:kern w:val="24"/>
                <w:sz w:val="18"/>
                <w:szCs w:val="18"/>
                <w:lang w:val="en-US"/>
              </w:rPr>
              <w:t>3</w:t>
            </w: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5015A2" w:rsidRDefault="00AD22CE" w:rsidP="00C053B2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5A2">
              <w:rPr>
                <w:b/>
                <w:bCs/>
                <w:color w:val="000000"/>
                <w:kern w:val="24"/>
                <w:sz w:val="18"/>
                <w:szCs w:val="18"/>
              </w:rPr>
              <w:t>20</w:t>
            </w:r>
            <w:r w:rsidRPr="005015A2">
              <w:rPr>
                <w:b/>
                <w:bCs/>
                <w:color w:val="000000"/>
                <w:kern w:val="24"/>
                <w:sz w:val="18"/>
                <w:szCs w:val="18"/>
                <w:lang w:val="en-US"/>
              </w:rPr>
              <w:t>2</w:t>
            </w:r>
            <w:r w:rsidR="00C053B2">
              <w:rPr>
                <w:b/>
                <w:bCs/>
                <w:color w:val="000000"/>
                <w:kern w:val="24"/>
                <w:sz w:val="18"/>
                <w:szCs w:val="18"/>
                <w:lang w:val="en-US"/>
              </w:rPr>
              <w:t>4</w:t>
            </w:r>
            <w:r w:rsidRPr="005015A2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5015A2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5A2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Рост </w:t>
            </w:r>
          </w:p>
          <w:p w:rsidR="00AD22CE" w:rsidRPr="005015A2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5A2">
              <w:rPr>
                <w:b/>
                <w:bCs/>
                <w:color w:val="000000"/>
                <w:kern w:val="24"/>
                <w:sz w:val="18"/>
                <w:szCs w:val="18"/>
              </w:rPr>
              <w:t>ср. з/п</w:t>
            </w:r>
          </w:p>
          <w:p w:rsidR="00AD22CE" w:rsidRPr="00FA370C" w:rsidRDefault="003F3743" w:rsidP="003F374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к уровню 2022 </w:t>
            </w:r>
            <w:r w:rsidR="00AD22CE" w:rsidRPr="005015A2">
              <w:rPr>
                <w:b/>
                <w:bCs/>
                <w:color w:val="000000"/>
                <w:kern w:val="24"/>
                <w:sz w:val="18"/>
                <w:szCs w:val="18"/>
              </w:rPr>
              <w:t>года</w:t>
            </w:r>
          </w:p>
        </w:tc>
      </w:tr>
      <w:tr w:rsidR="00AD22CE" w:rsidRPr="00FA370C" w:rsidTr="00B970F8">
        <w:trPr>
          <w:trHeight w:val="1337"/>
        </w:trPr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22CE" w:rsidRPr="005015A2" w:rsidRDefault="00AD22CE" w:rsidP="007426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Средняя заработная плата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Средняя заработная плата в РБ</w:t>
            </w:r>
          </w:p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(по данным </w:t>
            </w:r>
            <w:proofErr w:type="spellStart"/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Башстат</w:t>
            </w:r>
            <w:proofErr w:type="spellEnd"/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ind w:left="-100" w:right="-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Средняя заработная плата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AE705A">
            <w:pPr>
              <w:pStyle w:val="ae"/>
              <w:ind w:left="-100" w:right="-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 xml:space="preserve">Средняя заработная плата в РБ(по данным </w:t>
            </w:r>
            <w:proofErr w:type="spellStart"/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Башстат</w:t>
            </w:r>
            <w:proofErr w:type="spellEnd"/>
            <w:r w:rsidRPr="00075268">
              <w:rPr>
                <w:b/>
                <w:bCs/>
                <w:color w:val="000000"/>
                <w:kern w:val="24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A47D4" w:rsidRDefault="00AD22CE" w:rsidP="00742624">
            <w:pPr>
              <w:pStyle w:val="ae"/>
              <w:spacing w:before="0" w:beforeAutospacing="0" w:after="0" w:afterAutospacing="0"/>
              <w:ind w:left="-100" w:right="-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7D4">
              <w:rPr>
                <w:b/>
                <w:bCs/>
                <w:color w:val="000000"/>
                <w:kern w:val="24"/>
                <w:sz w:val="18"/>
                <w:szCs w:val="18"/>
              </w:rPr>
              <w:t>Средняя заработная плата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5015A2" w:rsidRDefault="00AD22CE" w:rsidP="00094DBF">
            <w:pPr>
              <w:pStyle w:val="ae"/>
              <w:spacing w:before="0" w:beforeAutospacing="0" w:after="0" w:afterAutospacing="0"/>
              <w:ind w:left="-100" w:right="-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24"/>
                <w:sz w:val="18"/>
                <w:szCs w:val="18"/>
              </w:rPr>
              <w:t>Целевой показатель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22CE" w:rsidRPr="00FA370C" w:rsidRDefault="00AD22CE" w:rsidP="0074262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22CE" w:rsidRPr="00FA370C" w:rsidTr="00B970F8">
        <w:trPr>
          <w:trHeight w:val="47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5015A2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color w:val="000000"/>
                <w:kern w:val="24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75268" w:rsidRDefault="00AD22CE" w:rsidP="004430C8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A47D4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A47D4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AD22CE" w:rsidRPr="000A47D4" w:rsidRDefault="00AD22CE" w:rsidP="00742624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%</w:t>
            </w:r>
          </w:p>
        </w:tc>
      </w:tr>
      <w:tr w:rsidR="00C053B2" w:rsidRPr="00FA370C" w:rsidTr="00B970F8">
        <w:trPr>
          <w:trHeight w:val="557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Образование - 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36 856,5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AD22CE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2C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37677,5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75268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AD22CE" w:rsidRDefault="0025106C" w:rsidP="000D459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59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43 06</w:t>
            </w:r>
            <w:r w:rsidR="000D459E" w:rsidRPr="000D459E">
              <w:rPr>
                <w:bCs/>
                <w:i/>
                <w:iCs/>
                <w:color w:val="000000"/>
                <w:kern w:val="24"/>
                <w:sz w:val="20"/>
                <w:szCs w:val="20"/>
                <w:lang w:val="en-US"/>
              </w:rPr>
              <w:t>8</w:t>
            </w:r>
            <w:r w:rsidR="00C053B2" w:rsidRPr="000D459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,</w:t>
            </w:r>
            <w:r w:rsidRPr="000D459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AD22CE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2C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AD22CE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2CE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</w:tr>
      <w:tr w:rsidR="00C053B2" w:rsidRPr="00FA370C" w:rsidTr="00B970F8">
        <w:trPr>
          <w:trHeight w:val="1266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color w:val="000000"/>
                <w:kern w:val="24"/>
                <w:sz w:val="20"/>
                <w:szCs w:val="20"/>
              </w:rPr>
              <w:lastRenderedPageBreak/>
              <w:t>Педагогические  работники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32 092,0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35 999,5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AD22CE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2CE">
              <w:rPr>
                <w:bCs/>
                <w:color w:val="000000"/>
                <w:kern w:val="24"/>
                <w:sz w:val="20"/>
                <w:szCs w:val="20"/>
              </w:rPr>
              <w:t>34 303,4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BB76E9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76E9">
              <w:rPr>
                <w:bCs/>
                <w:color w:val="000000"/>
                <w:kern w:val="24"/>
                <w:sz w:val="20"/>
                <w:szCs w:val="20"/>
              </w:rPr>
              <w:t>Нет данных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AD22CE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>38 544,2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C053B2" w:rsidRDefault="00C053B2" w:rsidP="00AD22C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color w:val="000000"/>
                <w:kern w:val="24"/>
                <w:sz w:val="20"/>
                <w:szCs w:val="20"/>
                <w:lang w:val="en-US"/>
              </w:rPr>
              <w:t>36 253</w:t>
            </w:r>
            <w:r>
              <w:rPr>
                <w:bCs/>
                <w:color w:val="000000"/>
                <w:kern w:val="24"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AD22CE" w:rsidRDefault="00C053B2" w:rsidP="003F3743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2CE">
              <w:rPr>
                <w:bCs/>
                <w:color w:val="000000"/>
                <w:kern w:val="24"/>
                <w:sz w:val="20"/>
                <w:szCs w:val="20"/>
              </w:rPr>
              <w:t>1</w:t>
            </w:r>
            <w:r w:rsidR="003F3743">
              <w:rPr>
                <w:bCs/>
                <w:color w:val="000000"/>
                <w:kern w:val="24"/>
                <w:sz w:val="20"/>
                <w:szCs w:val="20"/>
              </w:rPr>
              <w:t>2</w:t>
            </w:r>
            <w:r w:rsidRPr="00AD22CE">
              <w:rPr>
                <w:bCs/>
                <w:color w:val="000000"/>
                <w:kern w:val="24"/>
                <w:sz w:val="20"/>
                <w:szCs w:val="20"/>
              </w:rPr>
              <w:t>0,0</w:t>
            </w:r>
          </w:p>
        </w:tc>
      </w:tr>
      <w:tr w:rsidR="00C053B2" w:rsidRPr="00FA370C" w:rsidTr="00B970F8">
        <w:trPr>
          <w:trHeight w:val="1266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color w:val="000000"/>
                <w:kern w:val="24"/>
                <w:sz w:val="20"/>
                <w:szCs w:val="20"/>
              </w:rPr>
              <w:t>Педагогические  работники образовательных организаций общего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38 732,5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Нет данных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38 510,2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BB76E9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76E9">
              <w:rPr>
                <w:bCs/>
                <w:color w:val="000000"/>
                <w:kern w:val="24"/>
                <w:sz w:val="20"/>
                <w:szCs w:val="20"/>
              </w:rPr>
              <w:t>Нет данных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>45 178,6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FA370C" w:rsidRDefault="00C053B2" w:rsidP="004E4FA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>43 995,5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A47D4" w:rsidRDefault="00C053B2" w:rsidP="003F3743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1</w:t>
            </w:r>
            <w:r w:rsidR="003F3743">
              <w:rPr>
                <w:bCs/>
                <w:color w:val="000000"/>
                <w:kern w:val="24"/>
                <w:sz w:val="20"/>
                <w:szCs w:val="20"/>
              </w:rPr>
              <w:t>16</w:t>
            </w: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,</w:t>
            </w:r>
            <w:r w:rsidR="003F3743">
              <w:rPr>
                <w:bCs/>
                <w:color w:val="000000"/>
                <w:kern w:val="24"/>
                <w:sz w:val="20"/>
                <w:szCs w:val="20"/>
              </w:rPr>
              <w:t>6</w:t>
            </w:r>
          </w:p>
        </w:tc>
      </w:tr>
      <w:tr w:rsidR="00C053B2" w:rsidRPr="00FA370C" w:rsidTr="00B970F8">
        <w:trPr>
          <w:trHeight w:val="1266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color w:val="000000"/>
                <w:kern w:val="24"/>
                <w:sz w:val="20"/>
                <w:szCs w:val="20"/>
              </w:rPr>
              <w:t>Педагогические  работники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35 076,5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39 326,4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40 373,4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BB76E9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76E9">
              <w:rPr>
                <w:bCs/>
                <w:color w:val="000000"/>
                <w:kern w:val="24"/>
                <w:sz w:val="20"/>
                <w:szCs w:val="20"/>
              </w:rPr>
              <w:t>Нет данных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8A0798" w:rsidRDefault="0025106C" w:rsidP="008A079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 xml:space="preserve">45 </w:t>
            </w:r>
            <w:r w:rsidR="000D459E">
              <w:rPr>
                <w:bCs/>
                <w:color w:val="000000"/>
                <w:kern w:val="24"/>
                <w:sz w:val="20"/>
                <w:szCs w:val="20"/>
                <w:lang w:val="en-US"/>
              </w:rPr>
              <w:t>482</w:t>
            </w:r>
            <w:r>
              <w:rPr>
                <w:bCs/>
                <w:color w:val="000000"/>
                <w:kern w:val="24"/>
                <w:sz w:val="20"/>
                <w:szCs w:val="20"/>
              </w:rPr>
              <w:t>,</w:t>
            </w:r>
            <w:r w:rsidR="008A0798">
              <w:rPr>
                <w:bCs/>
                <w:color w:val="000000"/>
                <w:kern w:val="24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25106C" w:rsidRDefault="0025106C" w:rsidP="00AD22CE">
            <w:pPr>
              <w:pStyle w:val="ae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</w:rPr>
            </w:pPr>
            <w:r w:rsidRPr="0025106C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 xml:space="preserve"> 796,6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8A0798" w:rsidRDefault="00C053B2" w:rsidP="008A079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12</w:t>
            </w:r>
            <w:r w:rsidR="008A0798">
              <w:rPr>
                <w:bCs/>
                <w:color w:val="000000"/>
                <w:kern w:val="24"/>
                <w:sz w:val="20"/>
                <w:szCs w:val="20"/>
                <w:lang w:val="en-US"/>
              </w:rPr>
              <w:t>9</w:t>
            </w: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,</w:t>
            </w:r>
            <w:r w:rsidR="008A0798">
              <w:rPr>
                <w:bCs/>
                <w:color w:val="000000"/>
                <w:kern w:val="24"/>
                <w:sz w:val="20"/>
                <w:szCs w:val="20"/>
                <w:lang w:val="en-US"/>
              </w:rPr>
              <w:t>7</w:t>
            </w:r>
          </w:p>
        </w:tc>
      </w:tr>
      <w:tr w:rsidR="00C053B2" w:rsidRPr="00FA370C" w:rsidTr="00B970F8">
        <w:trPr>
          <w:trHeight w:val="300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Культура - 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31 426,8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34 907,7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BB76E9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76E9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25106C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40 704,2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D80CFB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CFB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D80CFB" w:rsidRDefault="00C053B2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0CFB">
              <w:rPr>
                <w:bCs/>
                <w:i/>
                <w:iCs/>
                <w:color w:val="000000"/>
                <w:kern w:val="24"/>
                <w:sz w:val="20"/>
                <w:szCs w:val="20"/>
              </w:rPr>
              <w:t>Х</w:t>
            </w:r>
          </w:p>
        </w:tc>
      </w:tr>
      <w:tr w:rsidR="00C053B2" w:rsidRPr="00FA370C" w:rsidTr="00B970F8">
        <w:trPr>
          <w:trHeight w:val="732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5015A2" w:rsidRDefault="00C053B2" w:rsidP="00742624">
            <w:pPr>
              <w:pStyle w:val="a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015A2">
              <w:rPr>
                <w:bCs/>
                <w:color w:val="000000"/>
                <w:kern w:val="24"/>
                <w:sz w:val="20"/>
                <w:szCs w:val="20"/>
              </w:rPr>
              <w:t xml:space="preserve">Работники учреждений культуры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31 426,8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75268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75268">
              <w:rPr>
                <w:bCs/>
                <w:color w:val="000000"/>
                <w:kern w:val="24"/>
                <w:sz w:val="20"/>
                <w:szCs w:val="20"/>
              </w:rPr>
              <w:t>38 959,1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C053B2" w:rsidP="00C053B2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34 907,7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BB76E9" w:rsidRDefault="00C053B2" w:rsidP="00F953B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76E9">
              <w:rPr>
                <w:bCs/>
                <w:color w:val="000000"/>
                <w:kern w:val="24"/>
                <w:sz w:val="20"/>
                <w:szCs w:val="20"/>
              </w:rPr>
              <w:t>Нет данных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0A47D4" w:rsidRDefault="0025106C" w:rsidP="0074262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>40 704,2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:rsidR="00C053B2" w:rsidRPr="00FA370C" w:rsidRDefault="0025106C" w:rsidP="00D80CF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kern w:val="24"/>
                <w:sz w:val="20"/>
                <w:szCs w:val="20"/>
              </w:rPr>
              <w:t>40 362,4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C053B2" w:rsidRPr="000A47D4" w:rsidRDefault="00C053B2" w:rsidP="00BF393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1</w:t>
            </w:r>
            <w:r w:rsidR="00BF3930">
              <w:rPr>
                <w:bCs/>
                <w:color w:val="000000"/>
                <w:kern w:val="24"/>
                <w:sz w:val="20"/>
                <w:szCs w:val="20"/>
              </w:rPr>
              <w:t>29</w:t>
            </w:r>
            <w:r w:rsidRPr="000A47D4">
              <w:rPr>
                <w:bCs/>
                <w:color w:val="000000"/>
                <w:kern w:val="24"/>
                <w:sz w:val="20"/>
                <w:szCs w:val="20"/>
              </w:rPr>
              <w:t>,</w:t>
            </w:r>
            <w:r w:rsidR="00BF3930">
              <w:rPr>
                <w:bCs/>
                <w:color w:val="000000"/>
                <w:kern w:val="24"/>
                <w:sz w:val="20"/>
                <w:szCs w:val="20"/>
              </w:rPr>
              <w:t>5</w:t>
            </w:r>
          </w:p>
        </w:tc>
      </w:tr>
    </w:tbl>
    <w:p w:rsidR="00742624" w:rsidRPr="00FA370C" w:rsidRDefault="00742624" w:rsidP="00742624">
      <w:pPr>
        <w:pStyle w:val="Default"/>
        <w:widowControl w:val="0"/>
        <w:jc w:val="center"/>
        <w:rPr>
          <w:b/>
          <w:color w:val="FF0000"/>
          <w:sz w:val="26"/>
          <w:szCs w:val="26"/>
          <w:highlight w:val="yellow"/>
        </w:rPr>
      </w:pPr>
    </w:p>
    <w:p w:rsidR="00742624" w:rsidRPr="005C1444" w:rsidRDefault="00742624" w:rsidP="00742624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5C1444">
        <w:rPr>
          <w:color w:val="auto"/>
          <w:sz w:val="26"/>
          <w:szCs w:val="26"/>
        </w:rPr>
        <w:t>В 202</w:t>
      </w:r>
      <w:r w:rsidR="005C1444">
        <w:rPr>
          <w:color w:val="auto"/>
          <w:sz w:val="26"/>
          <w:szCs w:val="26"/>
        </w:rPr>
        <w:t>4</w:t>
      </w:r>
      <w:r w:rsidRPr="005C1444">
        <w:rPr>
          <w:color w:val="auto"/>
          <w:sz w:val="26"/>
          <w:szCs w:val="26"/>
        </w:rPr>
        <w:t xml:space="preserve"> году были продолжены мероприятия по доведению соотношения уровня средней заработной платы отдельных категорий работников бюджетной сферы, которые поименованы в «майских» указах Президента Российской Федерации до показателей</w:t>
      </w:r>
      <w:r w:rsidR="007D0FF7" w:rsidRPr="005C1444">
        <w:rPr>
          <w:color w:val="auto"/>
          <w:sz w:val="26"/>
          <w:szCs w:val="26"/>
        </w:rPr>
        <w:t>,</w:t>
      </w:r>
      <w:r w:rsidRPr="005C1444">
        <w:rPr>
          <w:color w:val="auto"/>
          <w:sz w:val="26"/>
          <w:szCs w:val="26"/>
        </w:rPr>
        <w:t xml:space="preserve"> утвержденных отраслевыми Планами мероприятий («дорожными картами»):</w:t>
      </w:r>
    </w:p>
    <w:p w:rsidR="00581324" w:rsidRPr="005C1444" w:rsidRDefault="00175450" w:rsidP="00581324">
      <w:pPr>
        <w:pStyle w:val="Default"/>
        <w:widowControl w:val="0"/>
        <w:ind w:firstLine="709"/>
        <w:jc w:val="both"/>
        <w:rPr>
          <w:i/>
          <w:color w:val="auto"/>
          <w:sz w:val="26"/>
          <w:szCs w:val="26"/>
        </w:rPr>
      </w:pPr>
      <w:r>
        <w:rPr>
          <w:i/>
          <w:color w:val="auto"/>
          <w:sz w:val="26"/>
          <w:szCs w:val="26"/>
        </w:rPr>
        <w:t xml:space="preserve">а) педагогическим работникам </w:t>
      </w:r>
      <w:r w:rsidR="00742624" w:rsidRPr="005C1444">
        <w:rPr>
          <w:i/>
          <w:color w:val="auto"/>
          <w:sz w:val="26"/>
          <w:szCs w:val="26"/>
        </w:rPr>
        <w:t xml:space="preserve">дошкольных образовательных учреждений – доведение до уровня средней заработной платы в Республике Башкортостан фактически в районе </w:t>
      </w:r>
      <w:r w:rsidR="005C1444" w:rsidRPr="005C1444">
        <w:rPr>
          <w:bCs/>
          <w:i/>
          <w:kern w:val="24"/>
          <w:sz w:val="26"/>
          <w:szCs w:val="26"/>
        </w:rPr>
        <w:t xml:space="preserve">38 544,2 </w:t>
      </w:r>
      <w:r w:rsidR="00742624" w:rsidRPr="005C1444">
        <w:rPr>
          <w:i/>
          <w:color w:val="auto"/>
          <w:sz w:val="26"/>
          <w:szCs w:val="26"/>
        </w:rPr>
        <w:t>рублей</w:t>
      </w:r>
      <w:r w:rsidR="00581324" w:rsidRPr="005C1444">
        <w:rPr>
          <w:i/>
          <w:color w:val="auto"/>
          <w:sz w:val="26"/>
          <w:szCs w:val="26"/>
        </w:rPr>
        <w:t>–рост к уровню 20</w:t>
      </w:r>
      <w:r w:rsidR="0015722B" w:rsidRPr="005C1444">
        <w:rPr>
          <w:i/>
          <w:color w:val="auto"/>
          <w:sz w:val="26"/>
          <w:szCs w:val="26"/>
        </w:rPr>
        <w:t>2</w:t>
      </w:r>
      <w:r>
        <w:rPr>
          <w:i/>
          <w:color w:val="auto"/>
          <w:sz w:val="26"/>
          <w:szCs w:val="26"/>
        </w:rPr>
        <w:t>2</w:t>
      </w:r>
      <w:r w:rsidR="00581324" w:rsidRPr="005C1444">
        <w:rPr>
          <w:i/>
          <w:color w:val="auto"/>
          <w:sz w:val="26"/>
          <w:szCs w:val="26"/>
        </w:rPr>
        <w:t xml:space="preserve"> года </w:t>
      </w:r>
      <w:r w:rsidR="0028057A" w:rsidRPr="005C1444">
        <w:rPr>
          <w:i/>
          <w:color w:val="auto"/>
          <w:sz w:val="26"/>
          <w:szCs w:val="26"/>
        </w:rPr>
        <w:t>1</w:t>
      </w:r>
      <w:r w:rsidR="005C1444" w:rsidRPr="005C1444">
        <w:rPr>
          <w:i/>
          <w:color w:val="auto"/>
          <w:sz w:val="26"/>
          <w:szCs w:val="26"/>
        </w:rPr>
        <w:t>2</w:t>
      </w:r>
      <w:r w:rsidR="0028057A" w:rsidRPr="005C1444">
        <w:rPr>
          <w:i/>
          <w:color w:val="auto"/>
          <w:sz w:val="26"/>
          <w:szCs w:val="26"/>
        </w:rPr>
        <w:t>0,0</w:t>
      </w:r>
      <w:r w:rsidR="00581324" w:rsidRPr="005C1444">
        <w:rPr>
          <w:i/>
          <w:color w:val="auto"/>
          <w:sz w:val="26"/>
          <w:szCs w:val="26"/>
        </w:rPr>
        <w:t xml:space="preserve"> %;</w:t>
      </w:r>
    </w:p>
    <w:p w:rsidR="00742624" w:rsidRPr="005C1444" w:rsidRDefault="00742624" w:rsidP="00742624">
      <w:pPr>
        <w:pStyle w:val="Default"/>
        <w:widowControl w:val="0"/>
        <w:ind w:firstLine="709"/>
        <w:jc w:val="both"/>
        <w:rPr>
          <w:i/>
          <w:color w:val="auto"/>
          <w:sz w:val="26"/>
          <w:szCs w:val="26"/>
        </w:rPr>
      </w:pPr>
      <w:r w:rsidRPr="005C1444">
        <w:rPr>
          <w:i/>
          <w:color w:val="auto"/>
          <w:sz w:val="26"/>
          <w:szCs w:val="26"/>
        </w:rPr>
        <w:t xml:space="preserve">б) педагогическим работникам образовательных учреждений общего образования – доведение до уровня средней заработной платы в Республике Башкортостан фактически в районе составила </w:t>
      </w:r>
      <w:r w:rsidR="005C1444" w:rsidRPr="005C1444">
        <w:rPr>
          <w:bCs/>
          <w:i/>
          <w:kern w:val="24"/>
          <w:sz w:val="26"/>
          <w:szCs w:val="26"/>
        </w:rPr>
        <w:t xml:space="preserve">45 178,6 </w:t>
      </w:r>
      <w:r w:rsidRPr="005C1444">
        <w:rPr>
          <w:i/>
          <w:color w:val="auto"/>
          <w:sz w:val="26"/>
          <w:szCs w:val="26"/>
        </w:rPr>
        <w:t>рублей – рост к уров</w:t>
      </w:r>
      <w:r w:rsidR="0015722B" w:rsidRPr="005C1444">
        <w:rPr>
          <w:i/>
          <w:color w:val="auto"/>
          <w:sz w:val="26"/>
          <w:szCs w:val="26"/>
        </w:rPr>
        <w:t>ню 202</w:t>
      </w:r>
      <w:r w:rsidR="00175450">
        <w:rPr>
          <w:i/>
          <w:color w:val="auto"/>
          <w:sz w:val="26"/>
          <w:szCs w:val="26"/>
        </w:rPr>
        <w:t>2</w:t>
      </w:r>
      <w:r w:rsidRPr="005C1444">
        <w:rPr>
          <w:i/>
          <w:color w:val="auto"/>
          <w:sz w:val="26"/>
          <w:szCs w:val="26"/>
        </w:rPr>
        <w:t xml:space="preserve"> года </w:t>
      </w:r>
      <w:r w:rsidR="0028057A" w:rsidRPr="005C1444">
        <w:rPr>
          <w:i/>
          <w:color w:val="auto"/>
          <w:sz w:val="26"/>
          <w:szCs w:val="26"/>
        </w:rPr>
        <w:t>1</w:t>
      </w:r>
      <w:r w:rsidR="005C1444" w:rsidRPr="005C1444">
        <w:rPr>
          <w:i/>
          <w:color w:val="auto"/>
          <w:sz w:val="26"/>
          <w:szCs w:val="26"/>
        </w:rPr>
        <w:t>16,6</w:t>
      </w:r>
      <w:r w:rsidRPr="005C1444">
        <w:rPr>
          <w:i/>
          <w:color w:val="auto"/>
          <w:sz w:val="26"/>
          <w:szCs w:val="26"/>
        </w:rPr>
        <w:t xml:space="preserve"> %;</w:t>
      </w:r>
    </w:p>
    <w:p w:rsidR="00742624" w:rsidRPr="005C1444" w:rsidRDefault="00742624" w:rsidP="00742624">
      <w:pPr>
        <w:pStyle w:val="Default"/>
        <w:widowControl w:val="0"/>
        <w:ind w:firstLine="709"/>
        <w:jc w:val="both"/>
        <w:rPr>
          <w:i/>
          <w:color w:val="auto"/>
          <w:sz w:val="26"/>
          <w:szCs w:val="26"/>
        </w:rPr>
      </w:pPr>
      <w:r w:rsidRPr="005C1444">
        <w:rPr>
          <w:i/>
          <w:color w:val="auto"/>
          <w:sz w:val="26"/>
          <w:szCs w:val="26"/>
        </w:rPr>
        <w:t xml:space="preserve">в) педагогическим работникам  учреждений дополнительного образования детей – доведение до средней заработной платы учителей в Республике Башкортостан фактически в районе </w:t>
      </w:r>
      <w:r w:rsidR="005C1444" w:rsidRPr="005C1444">
        <w:rPr>
          <w:bCs/>
          <w:i/>
          <w:kern w:val="24"/>
          <w:sz w:val="26"/>
          <w:szCs w:val="26"/>
        </w:rPr>
        <w:t xml:space="preserve">45 </w:t>
      </w:r>
      <w:r w:rsidR="008A0798" w:rsidRPr="008A0798">
        <w:rPr>
          <w:bCs/>
          <w:i/>
          <w:kern w:val="24"/>
          <w:sz w:val="26"/>
          <w:szCs w:val="26"/>
        </w:rPr>
        <w:t>482</w:t>
      </w:r>
      <w:r w:rsidR="005C1444" w:rsidRPr="005C1444">
        <w:rPr>
          <w:bCs/>
          <w:i/>
          <w:kern w:val="24"/>
          <w:sz w:val="26"/>
          <w:szCs w:val="26"/>
        </w:rPr>
        <w:t>,</w:t>
      </w:r>
      <w:r w:rsidR="008A0798" w:rsidRPr="008A0798">
        <w:rPr>
          <w:bCs/>
          <w:i/>
          <w:kern w:val="24"/>
          <w:sz w:val="26"/>
          <w:szCs w:val="26"/>
        </w:rPr>
        <w:t>4</w:t>
      </w:r>
      <w:r w:rsidR="0009582F" w:rsidRPr="005C1444">
        <w:rPr>
          <w:i/>
          <w:color w:val="auto"/>
          <w:sz w:val="26"/>
          <w:szCs w:val="26"/>
        </w:rPr>
        <w:t xml:space="preserve"> рублей </w:t>
      </w:r>
      <w:r w:rsidRPr="005C1444">
        <w:rPr>
          <w:i/>
          <w:color w:val="auto"/>
          <w:sz w:val="26"/>
          <w:szCs w:val="26"/>
        </w:rPr>
        <w:t>– рост к уровню 20</w:t>
      </w:r>
      <w:r w:rsidR="0015722B" w:rsidRPr="005C1444">
        <w:rPr>
          <w:i/>
          <w:color w:val="auto"/>
          <w:sz w:val="26"/>
          <w:szCs w:val="26"/>
        </w:rPr>
        <w:t>2</w:t>
      </w:r>
      <w:r w:rsidR="00175450">
        <w:rPr>
          <w:i/>
          <w:color w:val="auto"/>
          <w:sz w:val="26"/>
          <w:szCs w:val="26"/>
        </w:rPr>
        <w:t>2</w:t>
      </w:r>
      <w:r w:rsidRPr="005C1444">
        <w:rPr>
          <w:i/>
          <w:color w:val="auto"/>
          <w:sz w:val="26"/>
          <w:szCs w:val="26"/>
        </w:rPr>
        <w:t xml:space="preserve"> года </w:t>
      </w:r>
      <w:r w:rsidR="0028057A" w:rsidRPr="005C1444">
        <w:rPr>
          <w:i/>
          <w:color w:val="auto"/>
          <w:sz w:val="26"/>
          <w:szCs w:val="26"/>
        </w:rPr>
        <w:t>12</w:t>
      </w:r>
      <w:r w:rsidR="008A0798" w:rsidRPr="001D4C3F">
        <w:rPr>
          <w:i/>
          <w:color w:val="auto"/>
          <w:sz w:val="26"/>
          <w:szCs w:val="26"/>
        </w:rPr>
        <w:t>9</w:t>
      </w:r>
      <w:r w:rsidR="0028057A" w:rsidRPr="005C1444">
        <w:rPr>
          <w:i/>
          <w:color w:val="auto"/>
          <w:sz w:val="26"/>
          <w:szCs w:val="26"/>
        </w:rPr>
        <w:t>,</w:t>
      </w:r>
      <w:r w:rsidR="008A0798" w:rsidRPr="001D4C3F">
        <w:rPr>
          <w:i/>
          <w:color w:val="auto"/>
          <w:sz w:val="26"/>
          <w:szCs w:val="26"/>
        </w:rPr>
        <w:t>7</w:t>
      </w:r>
      <w:r w:rsidRPr="005C1444">
        <w:rPr>
          <w:i/>
          <w:color w:val="auto"/>
          <w:sz w:val="26"/>
          <w:szCs w:val="26"/>
        </w:rPr>
        <w:t>%;</w:t>
      </w:r>
    </w:p>
    <w:p w:rsidR="00742624" w:rsidRPr="0028057A" w:rsidRDefault="00742624" w:rsidP="00742624">
      <w:pPr>
        <w:pStyle w:val="Default"/>
        <w:widowControl w:val="0"/>
        <w:ind w:firstLine="709"/>
        <w:jc w:val="both"/>
        <w:rPr>
          <w:i/>
          <w:color w:val="auto"/>
          <w:sz w:val="26"/>
          <w:szCs w:val="26"/>
        </w:rPr>
      </w:pPr>
      <w:r w:rsidRPr="005C1444">
        <w:rPr>
          <w:i/>
          <w:color w:val="auto"/>
          <w:sz w:val="26"/>
          <w:szCs w:val="26"/>
        </w:rPr>
        <w:t xml:space="preserve">г) работникам учреждений культуры - доведение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Республике </w:t>
      </w:r>
      <w:r w:rsidR="005C1444">
        <w:rPr>
          <w:i/>
          <w:color w:val="auto"/>
          <w:sz w:val="26"/>
          <w:szCs w:val="26"/>
        </w:rPr>
        <w:t xml:space="preserve">Башкортостан фактически в район </w:t>
      </w:r>
      <w:r w:rsidR="005C1444" w:rsidRPr="005C1444">
        <w:rPr>
          <w:bCs/>
          <w:i/>
          <w:kern w:val="24"/>
          <w:sz w:val="26"/>
          <w:szCs w:val="26"/>
        </w:rPr>
        <w:t xml:space="preserve">40 704,2 </w:t>
      </w:r>
      <w:r w:rsidRPr="005C1444">
        <w:rPr>
          <w:i/>
          <w:color w:val="auto"/>
          <w:sz w:val="26"/>
          <w:szCs w:val="26"/>
        </w:rPr>
        <w:t xml:space="preserve">рублей </w:t>
      </w:r>
      <w:r w:rsidR="00D00FDC" w:rsidRPr="005C1444">
        <w:rPr>
          <w:i/>
          <w:color w:val="auto"/>
          <w:sz w:val="26"/>
          <w:szCs w:val="26"/>
        </w:rPr>
        <w:t xml:space="preserve">– </w:t>
      </w:r>
      <w:r w:rsidRPr="005C1444">
        <w:rPr>
          <w:i/>
          <w:color w:val="auto"/>
          <w:sz w:val="26"/>
          <w:szCs w:val="26"/>
        </w:rPr>
        <w:t>рост к уровню 20</w:t>
      </w:r>
      <w:r w:rsidR="0015722B" w:rsidRPr="005C1444">
        <w:rPr>
          <w:i/>
          <w:color w:val="auto"/>
          <w:sz w:val="26"/>
          <w:szCs w:val="26"/>
        </w:rPr>
        <w:t>2</w:t>
      </w:r>
      <w:r w:rsidR="00175450">
        <w:rPr>
          <w:i/>
          <w:color w:val="auto"/>
          <w:sz w:val="26"/>
          <w:szCs w:val="26"/>
        </w:rPr>
        <w:t>2</w:t>
      </w:r>
      <w:r w:rsidRPr="005C1444">
        <w:rPr>
          <w:i/>
          <w:color w:val="auto"/>
          <w:sz w:val="26"/>
          <w:szCs w:val="26"/>
        </w:rPr>
        <w:t xml:space="preserve"> года </w:t>
      </w:r>
      <w:r w:rsidR="005C1444" w:rsidRPr="005C1444">
        <w:rPr>
          <w:i/>
          <w:color w:val="auto"/>
          <w:sz w:val="26"/>
          <w:szCs w:val="26"/>
        </w:rPr>
        <w:t>129,5</w:t>
      </w:r>
      <w:r w:rsidRPr="005C1444">
        <w:rPr>
          <w:i/>
          <w:color w:val="auto"/>
          <w:sz w:val="26"/>
          <w:szCs w:val="26"/>
        </w:rPr>
        <w:t>%;</w:t>
      </w:r>
    </w:p>
    <w:p w:rsidR="00154F8B" w:rsidRPr="00FA370C" w:rsidRDefault="00154F8B" w:rsidP="00742624">
      <w:pPr>
        <w:pStyle w:val="Default"/>
        <w:widowControl w:val="0"/>
        <w:ind w:firstLine="709"/>
        <w:jc w:val="both"/>
        <w:rPr>
          <w:rStyle w:val="highlight"/>
          <w:sz w:val="26"/>
          <w:szCs w:val="26"/>
        </w:rPr>
      </w:pPr>
      <w:r w:rsidRPr="003A067A">
        <w:rPr>
          <w:rStyle w:val="highlight"/>
          <w:sz w:val="26"/>
          <w:szCs w:val="26"/>
        </w:rPr>
        <w:t>В соответствии с Федеральным законом 83-ФЗ финансирование муниципальных бюджетных и автономных учреждений (1</w:t>
      </w:r>
      <w:r w:rsidR="00216B73">
        <w:rPr>
          <w:rStyle w:val="highlight"/>
          <w:sz w:val="26"/>
          <w:szCs w:val="26"/>
        </w:rPr>
        <w:t>6</w:t>
      </w:r>
      <w:r w:rsidRPr="003A067A">
        <w:rPr>
          <w:rStyle w:val="highlight"/>
          <w:sz w:val="26"/>
          <w:szCs w:val="26"/>
        </w:rPr>
        <w:t xml:space="preserve"> учреждений) в 20</w:t>
      </w:r>
      <w:r w:rsidR="004465D3" w:rsidRPr="003A067A">
        <w:rPr>
          <w:rStyle w:val="highlight"/>
          <w:sz w:val="26"/>
          <w:szCs w:val="26"/>
        </w:rPr>
        <w:t>2</w:t>
      </w:r>
      <w:r w:rsidR="00216B73">
        <w:rPr>
          <w:rStyle w:val="highlight"/>
          <w:sz w:val="26"/>
          <w:szCs w:val="26"/>
        </w:rPr>
        <w:t>4</w:t>
      </w:r>
      <w:r w:rsidRPr="003A067A">
        <w:rPr>
          <w:rStyle w:val="highlight"/>
          <w:sz w:val="26"/>
          <w:szCs w:val="26"/>
        </w:rPr>
        <w:t xml:space="preserve"> году осуществлялось в виде предоставления им субсидий на обеспечение выполнения муниципальных заданий и субсидий на иные цели (целевые субсидии). </w:t>
      </w:r>
      <w:r w:rsidRPr="00FA35ED">
        <w:rPr>
          <w:rStyle w:val="highlight"/>
          <w:sz w:val="26"/>
          <w:szCs w:val="26"/>
        </w:rPr>
        <w:t>В 20</w:t>
      </w:r>
      <w:r w:rsidR="004465D3" w:rsidRPr="00FA35ED">
        <w:rPr>
          <w:rStyle w:val="highlight"/>
          <w:sz w:val="26"/>
          <w:szCs w:val="26"/>
        </w:rPr>
        <w:t>2</w:t>
      </w:r>
      <w:r w:rsidR="00216B73">
        <w:rPr>
          <w:rStyle w:val="highlight"/>
          <w:sz w:val="26"/>
          <w:szCs w:val="26"/>
        </w:rPr>
        <w:t>4</w:t>
      </w:r>
      <w:r w:rsidRPr="00FA35ED">
        <w:rPr>
          <w:rStyle w:val="highlight"/>
          <w:sz w:val="26"/>
          <w:szCs w:val="26"/>
        </w:rPr>
        <w:t>году было предоставлено субсидий бюджетным и автономным учреждениям на финансовое обеспечение муниципальных заданий по предоставлению муниципальных услуг (</w:t>
      </w:r>
      <w:r w:rsidR="00353263" w:rsidRPr="00FA35ED">
        <w:rPr>
          <w:rStyle w:val="highlight"/>
          <w:sz w:val="26"/>
          <w:szCs w:val="26"/>
        </w:rPr>
        <w:t xml:space="preserve">выполнению </w:t>
      </w:r>
      <w:r w:rsidRPr="00FA35ED">
        <w:rPr>
          <w:rStyle w:val="highlight"/>
          <w:sz w:val="26"/>
          <w:szCs w:val="26"/>
        </w:rPr>
        <w:t xml:space="preserve">работ) в общей сумме </w:t>
      </w:r>
      <w:r w:rsidR="00216B73">
        <w:rPr>
          <w:rStyle w:val="highlight"/>
          <w:sz w:val="26"/>
          <w:szCs w:val="26"/>
        </w:rPr>
        <w:t>604 457,4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FA35ED">
        <w:rPr>
          <w:rStyle w:val="highlight"/>
          <w:sz w:val="26"/>
          <w:szCs w:val="26"/>
        </w:rPr>
        <w:t>тыс.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FA35ED">
        <w:rPr>
          <w:rStyle w:val="highlight"/>
          <w:sz w:val="26"/>
          <w:szCs w:val="26"/>
        </w:rPr>
        <w:t xml:space="preserve">рублей, из </w:t>
      </w:r>
      <w:r w:rsidRPr="00EA6C41">
        <w:rPr>
          <w:rStyle w:val="highlight"/>
          <w:sz w:val="26"/>
          <w:szCs w:val="26"/>
        </w:rPr>
        <w:t xml:space="preserve">них за счет местного бюджета </w:t>
      </w:r>
      <w:r w:rsidR="007F5718">
        <w:rPr>
          <w:rStyle w:val="highlight"/>
          <w:sz w:val="26"/>
          <w:szCs w:val="26"/>
        </w:rPr>
        <w:t>313 121,4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>тыс.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 xml:space="preserve">рублей. Объем предоставленных целевых субсидий составил </w:t>
      </w:r>
      <w:r w:rsidR="00216B73">
        <w:rPr>
          <w:rStyle w:val="highlight"/>
          <w:sz w:val="26"/>
          <w:szCs w:val="26"/>
        </w:rPr>
        <w:t>73 681,7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>тыс.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 xml:space="preserve">рублей, из них за счет средств местного бюджета </w:t>
      </w:r>
      <w:r w:rsidR="007F5718" w:rsidRPr="007F5718">
        <w:rPr>
          <w:rStyle w:val="highlight"/>
          <w:sz w:val="26"/>
          <w:szCs w:val="26"/>
        </w:rPr>
        <w:t>3 544</w:t>
      </w:r>
      <w:r w:rsidR="00EA6C41" w:rsidRPr="007F5718">
        <w:rPr>
          <w:rStyle w:val="highlight"/>
          <w:sz w:val="26"/>
          <w:szCs w:val="26"/>
        </w:rPr>
        <w:t>,</w:t>
      </w:r>
      <w:r w:rsidR="007F5718" w:rsidRPr="007F5718">
        <w:rPr>
          <w:rStyle w:val="highlight"/>
          <w:sz w:val="26"/>
          <w:szCs w:val="26"/>
        </w:rPr>
        <w:t>7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>тыс.</w:t>
      </w:r>
      <w:r w:rsidR="00B74F6E" w:rsidRPr="00B74F6E">
        <w:rPr>
          <w:rStyle w:val="highlight"/>
          <w:sz w:val="26"/>
          <w:szCs w:val="26"/>
        </w:rPr>
        <w:t xml:space="preserve"> </w:t>
      </w:r>
      <w:r w:rsidRPr="00EA6C41">
        <w:rPr>
          <w:rStyle w:val="highlight"/>
          <w:sz w:val="26"/>
          <w:szCs w:val="26"/>
        </w:rPr>
        <w:t xml:space="preserve">рублей, данные субсидии предназначены на реализацию мероприятий целевых программ и иных целевых расходов бюджета. Расходование </w:t>
      </w:r>
      <w:r w:rsidRPr="00EA6C41">
        <w:rPr>
          <w:rStyle w:val="highlight"/>
          <w:sz w:val="26"/>
          <w:szCs w:val="26"/>
        </w:rPr>
        <w:lastRenderedPageBreak/>
        <w:t>всех субсидий  учреждениями осуществлялось в соответствии с доведёнными  муниципальными заданиями, заключенными Соглашениями и утвержденными планами финансово-хозяйственной деятельности учреждений бюджетных учреждений.</w:t>
      </w:r>
    </w:p>
    <w:p w:rsidR="00154F8B" w:rsidRPr="00651020" w:rsidRDefault="00DE66E8" w:rsidP="00B16981">
      <w:pPr>
        <w:pStyle w:val="Default"/>
        <w:widowControl w:val="0"/>
        <w:contextualSpacing/>
        <w:jc w:val="both"/>
        <w:rPr>
          <w:color w:val="auto"/>
          <w:sz w:val="26"/>
          <w:szCs w:val="26"/>
        </w:rPr>
      </w:pPr>
      <w:r w:rsidRPr="00E36B44">
        <w:rPr>
          <w:color w:val="auto"/>
          <w:sz w:val="26"/>
          <w:szCs w:val="26"/>
        </w:rPr>
        <w:tab/>
      </w:r>
      <w:r w:rsidR="00154F8B" w:rsidRPr="00E36B44">
        <w:rPr>
          <w:color w:val="auto"/>
          <w:sz w:val="26"/>
          <w:szCs w:val="26"/>
        </w:rPr>
        <w:t xml:space="preserve">На </w:t>
      </w:r>
      <w:r w:rsidR="00154F8B" w:rsidRPr="00E36B44">
        <w:rPr>
          <w:bCs/>
          <w:color w:val="auto"/>
          <w:sz w:val="26"/>
          <w:szCs w:val="26"/>
        </w:rPr>
        <w:t xml:space="preserve">оплату </w:t>
      </w:r>
      <w:r w:rsidR="00154F8B" w:rsidRPr="00E36B44">
        <w:rPr>
          <w:b/>
          <w:bCs/>
          <w:color w:val="auto"/>
          <w:sz w:val="26"/>
          <w:szCs w:val="26"/>
        </w:rPr>
        <w:t>коммунальных услуг</w:t>
      </w:r>
      <w:r w:rsidR="00B74F6E" w:rsidRPr="00B74F6E">
        <w:rPr>
          <w:b/>
          <w:bCs/>
          <w:color w:val="auto"/>
          <w:sz w:val="26"/>
          <w:szCs w:val="26"/>
        </w:rPr>
        <w:t xml:space="preserve"> </w:t>
      </w:r>
      <w:r w:rsidR="00154F8B" w:rsidRPr="00E36B44">
        <w:rPr>
          <w:bCs/>
          <w:color w:val="auto"/>
          <w:sz w:val="26"/>
          <w:szCs w:val="26"/>
        </w:rPr>
        <w:t>в 20</w:t>
      </w:r>
      <w:r w:rsidR="004465D3" w:rsidRPr="00E36B44">
        <w:rPr>
          <w:bCs/>
          <w:color w:val="auto"/>
          <w:sz w:val="26"/>
          <w:szCs w:val="26"/>
        </w:rPr>
        <w:t>2</w:t>
      </w:r>
      <w:r w:rsidR="009A1F26">
        <w:rPr>
          <w:bCs/>
          <w:color w:val="auto"/>
          <w:sz w:val="26"/>
          <w:szCs w:val="26"/>
        </w:rPr>
        <w:t>4</w:t>
      </w:r>
      <w:r w:rsidR="00154F8B" w:rsidRPr="00E36B44">
        <w:rPr>
          <w:bCs/>
          <w:color w:val="auto"/>
          <w:sz w:val="26"/>
          <w:szCs w:val="26"/>
        </w:rPr>
        <w:t>году</w:t>
      </w:r>
      <w:r w:rsidR="00B74F6E" w:rsidRPr="00B74F6E">
        <w:rPr>
          <w:bCs/>
          <w:color w:val="auto"/>
          <w:sz w:val="26"/>
          <w:szCs w:val="26"/>
        </w:rPr>
        <w:t xml:space="preserve"> </w:t>
      </w:r>
      <w:r w:rsidR="00154F8B" w:rsidRPr="00E36B44">
        <w:rPr>
          <w:color w:val="auto"/>
          <w:sz w:val="26"/>
          <w:szCs w:val="26"/>
        </w:rPr>
        <w:t xml:space="preserve">было направлено </w:t>
      </w:r>
      <w:r w:rsidR="009A1F26">
        <w:rPr>
          <w:color w:val="auto"/>
          <w:sz w:val="26"/>
          <w:szCs w:val="26"/>
        </w:rPr>
        <w:t>44</w:t>
      </w:r>
      <w:r w:rsidR="00B74F6E">
        <w:rPr>
          <w:color w:val="auto"/>
          <w:sz w:val="26"/>
          <w:szCs w:val="26"/>
          <w:lang w:val="en-US"/>
        </w:rPr>
        <w:t> </w:t>
      </w:r>
      <w:r w:rsidR="009A1F26">
        <w:rPr>
          <w:color w:val="auto"/>
          <w:sz w:val="26"/>
          <w:szCs w:val="26"/>
        </w:rPr>
        <w:t xml:space="preserve">361,4 </w:t>
      </w:r>
      <w:r w:rsidR="00154F8B" w:rsidRPr="00E36B44">
        <w:rPr>
          <w:color w:val="auto"/>
          <w:sz w:val="26"/>
          <w:szCs w:val="26"/>
        </w:rPr>
        <w:t>тыс.</w:t>
      </w:r>
      <w:r w:rsidR="00B74F6E" w:rsidRPr="00B74F6E">
        <w:rPr>
          <w:color w:val="auto"/>
          <w:sz w:val="26"/>
          <w:szCs w:val="26"/>
        </w:rPr>
        <w:t xml:space="preserve"> </w:t>
      </w:r>
      <w:r w:rsidR="00154F8B" w:rsidRPr="00E36B44">
        <w:rPr>
          <w:color w:val="auto"/>
          <w:sz w:val="26"/>
          <w:szCs w:val="26"/>
        </w:rPr>
        <w:t>руб</w:t>
      </w:r>
      <w:r w:rsidR="009221FC" w:rsidRPr="00E36B44">
        <w:rPr>
          <w:color w:val="auto"/>
          <w:sz w:val="26"/>
          <w:szCs w:val="26"/>
        </w:rPr>
        <w:t>лей</w:t>
      </w:r>
      <w:r w:rsidR="00B74F6E" w:rsidRPr="00B74F6E">
        <w:rPr>
          <w:color w:val="auto"/>
          <w:sz w:val="26"/>
          <w:szCs w:val="26"/>
        </w:rPr>
        <w:t xml:space="preserve"> </w:t>
      </w:r>
      <w:r w:rsidR="00CB4A33" w:rsidRPr="00E36B44">
        <w:rPr>
          <w:color w:val="auto"/>
          <w:sz w:val="26"/>
          <w:szCs w:val="26"/>
        </w:rPr>
        <w:t xml:space="preserve">и на приобретение котельно-печного топлива </w:t>
      </w:r>
      <w:r w:rsidR="009A1F26">
        <w:rPr>
          <w:color w:val="auto"/>
          <w:sz w:val="26"/>
          <w:szCs w:val="26"/>
        </w:rPr>
        <w:t>3 902,4</w:t>
      </w:r>
      <w:r w:rsidR="00CB4A33" w:rsidRPr="00E36B44">
        <w:rPr>
          <w:color w:val="auto"/>
          <w:sz w:val="26"/>
          <w:szCs w:val="26"/>
        </w:rPr>
        <w:t xml:space="preserve"> тыс. рублей </w:t>
      </w:r>
      <w:r w:rsidR="00154F8B" w:rsidRPr="00E36B44">
        <w:rPr>
          <w:color w:val="auto"/>
          <w:sz w:val="26"/>
          <w:szCs w:val="26"/>
        </w:rPr>
        <w:t xml:space="preserve">(это </w:t>
      </w:r>
      <w:r w:rsidR="009A1F26">
        <w:rPr>
          <w:color w:val="auto"/>
          <w:sz w:val="26"/>
          <w:szCs w:val="26"/>
        </w:rPr>
        <w:t>3</w:t>
      </w:r>
      <w:r w:rsidR="006F4AE0" w:rsidRPr="005B1E3F">
        <w:rPr>
          <w:color w:val="auto"/>
          <w:sz w:val="26"/>
          <w:szCs w:val="26"/>
        </w:rPr>
        <w:t>,</w:t>
      </w:r>
      <w:r w:rsidR="009A1F26">
        <w:rPr>
          <w:color w:val="auto"/>
          <w:sz w:val="26"/>
          <w:szCs w:val="26"/>
        </w:rPr>
        <w:t>9</w:t>
      </w:r>
      <w:r w:rsidR="00154F8B" w:rsidRPr="005B1E3F">
        <w:rPr>
          <w:color w:val="auto"/>
          <w:sz w:val="26"/>
          <w:szCs w:val="26"/>
        </w:rPr>
        <w:t>% всех расходов</w:t>
      </w:r>
      <w:r w:rsidR="00154F8B" w:rsidRPr="00E36B44">
        <w:rPr>
          <w:color w:val="auto"/>
          <w:sz w:val="26"/>
          <w:szCs w:val="26"/>
        </w:rPr>
        <w:t xml:space="preserve"> консолидированного бюджета). </w:t>
      </w:r>
      <w:r w:rsidR="00154F8B" w:rsidRPr="00651020">
        <w:rPr>
          <w:color w:val="auto"/>
          <w:sz w:val="26"/>
          <w:szCs w:val="26"/>
        </w:rPr>
        <w:t>Просроченной кредиторской задолженности учреждений перед поставщиками коммунальных услуг на 1 января 20</w:t>
      </w:r>
      <w:r w:rsidR="00060493" w:rsidRPr="00651020">
        <w:rPr>
          <w:color w:val="auto"/>
          <w:sz w:val="26"/>
          <w:szCs w:val="26"/>
        </w:rPr>
        <w:t>2</w:t>
      </w:r>
      <w:r w:rsidR="00D00269" w:rsidRPr="00651020">
        <w:rPr>
          <w:color w:val="auto"/>
          <w:sz w:val="26"/>
          <w:szCs w:val="26"/>
        </w:rPr>
        <w:t>5</w:t>
      </w:r>
      <w:r w:rsidR="00154F8B" w:rsidRPr="00651020">
        <w:rPr>
          <w:color w:val="auto"/>
          <w:sz w:val="26"/>
          <w:szCs w:val="26"/>
        </w:rPr>
        <w:t xml:space="preserve"> года нет.</w:t>
      </w:r>
    </w:p>
    <w:p w:rsidR="00154F8B" w:rsidRPr="00D13C7B" w:rsidRDefault="00154F8B" w:rsidP="00B16981">
      <w:pPr>
        <w:widowControl w:val="0"/>
        <w:ind w:firstLine="708"/>
        <w:contextualSpacing/>
        <w:jc w:val="both"/>
        <w:rPr>
          <w:spacing w:val="3"/>
          <w:sz w:val="26"/>
          <w:szCs w:val="26"/>
        </w:rPr>
      </w:pPr>
      <w:r w:rsidRPr="00164CF7">
        <w:rPr>
          <w:sz w:val="26"/>
          <w:szCs w:val="26"/>
        </w:rPr>
        <w:t xml:space="preserve">Серьезное внимание уделялось своевременному финансированию расходов по предоставлению </w:t>
      </w:r>
      <w:r w:rsidRPr="00164CF7">
        <w:rPr>
          <w:b/>
          <w:sz w:val="26"/>
          <w:szCs w:val="26"/>
        </w:rPr>
        <w:t>мер социальной поддержки</w:t>
      </w:r>
      <w:r w:rsidRPr="00164CF7">
        <w:rPr>
          <w:sz w:val="26"/>
          <w:szCs w:val="26"/>
        </w:rPr>
        <w:t xml:space="preserve"> отдельным категориям граждан и выплатам социального характера. На эти цели из консолидированного бюджета района в 20</w:t>
      </w:r>
      <w:r w:rsidR="004465D3" w:rsidRPr="00164CF7">
        <w:rPr>
          <w:sz w:val="26"/>
          <w:szCs w:val="26"/>
        </w:rPr>
        <w:t>2</w:t>
      </w:r>
      <w:r w:rsidR="002C0D7C" w:rsidRPr="00164CF7">
        <w:rPr>
          <w:sz w:val="26"/>
          <w:szCs w:val="26"/>
        </w:rPr>
        <w:t>4</w:t>
      </w:r>
      <w:r w:rsidR="00A36202" w:rsidRPr="00164CF7">
        <w:rPr>
          <w:sz w:val="26"/>
          <w:szCs w:val="26"/>
        </w:rPr>
        <w:t xml:space="preserve"> году выделено </w:t>
      </w:r>
      <w:r w:rsidR="00D65F73" w:rsidRPr="00164CF7">
        <w:rPr>
          <w:sz w:val="26"/>
          <w:szCs w:val="26"/>
        </w:rPr>
        <w:t xml:space="preserve">69 446,0 </w:t>
      </w:r>
      <w:r w:rsidRPr="00164CF7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164CF7">
        <w:rPr>
          <w:sz w:val="26"/>
          <w:szCs w:val="26"/>
        </w:rPr>
        <w:t>рублей</w:t>
      </w:r>
      <w:r w:rsidRPr="00164CF7">
        <w:rPr>
          <w:spacing w:val="3"/>
          <w:sz w:val="26"/>
          <w:szCs w:val="26"/>
        </w:rPr>
        <w:t>(</w:t>
      </w:r>
      <w:r w:rsidR="00733D89" w:rsidRPr="00164CF7">
        <w:rPr>
          <w:spacing w:val="3"/>
          <w:sz w:val="26"/>
          <w:szCs w:val="26"/>
        </w:rPr>
        <w:t xml:space="preserve">из федерального бюджета – </w:t>
      </w:r>
      <w:r w:rsidR="00A36202" w:rsidRPr="00164CF7">
        <w:rPr>
          <w:spacing w:val="3"/>
          <w:sz w:val="26"/>
          <w:szCs w:val="26"/>
        </w:rPr>
        <w:t>2</w:t>
      </w:r>
      <w:r w:rsidR="00D65F73" w:rsidRPr="00164CF7">
        <w:rPr>
          <w:spacing w:val="3"/>
          <w:sz w:val="26"/>
          <w:szCs w:val="26"/>
        </w:rPr>
        <w:t>41</w:t>
      </w:r>
      <w:r w:rsidR="00A36202" w:rsidRPr="00164CF7">
        <w:rPr>
          <w:spacing w:val="3"/>
          <w:sz w:val="26"/>
          <w:szCs w:val="26"/>
        </w:rPr>
        <w:t>,</w:t>
      </w:r>
      <w:r w:rsidR="00D65F73" w:rsidRPr="00164CF7">
        <w:rPr>
          <w:spacing w:val="3"/>
          <w:sz w:val="26"/>
          <w:szCs w:val="26"/>
        </w:rPr>
        <w:t xml:space="preserve">2 </w:t>
      </w:r>
      <w:r w:rsidR="00733D89" w:rsidRPr="00164CF7">
        <w:rPr>
          <w:spacing w:val="3"/>
          <w:sz w:val="26"/>
          <w:szCs w:val="26"/>
        </w:rPr>
        <w:t xml:space="preserve">тыс. рублей, </w:t>
      </w:r>
      <w:r w:rsidRPr="00164CF7">
        <w:rPr>
          <w:spacing w:val="3"/>
          <w:sz w:val="26"/>
          <w:szCs w:val="26"/>
        </w:rPr>
        <w:t xml:space="preserve">из бюджета Республики Башкортостан – </w:t>
      </w:r>
      <w:r w:rsidR="00D65F73" w:rsidRPr="00164CF7">
        <w:rPr>
          <w:spacing w:val="3"/>
          <w:sz w:val="26"/>
          <w:szCs w:val="26"/>
        </w:rPr>
        <w:t>61</w:t>
      </w:r>
      <w:r w:rsidR="00A36202" w:rsidRPr="00164CF7">
        <w:rPr>
          <w:spacing w:val="3"/>
          <w:sz w:val="26"/>
          <w:szCs w:val="26"/>
        </w:rPr>
        <w:t> </w:t>
      </w:r>
      <w:r w:rsidR="00D65F73" w:rsidRPr="00164CF7">
        <w:rPr>
          <w:spacing w:val="3"/>
          <w:sz w:val="26"/>
          <w:szCs w:val="26"/>
        </w:rPr>
        <w:t>356</w:t>
      </w:r>
      <w:r w:rsidR="00A36202" w:rsidRPr="00164CF7">
        <w:rPr>
          <w:spacing w:val="3"/>
          <w:sz w:val="26"/>
          <w:szCs w:val="26"/>
        </w:rPr>
        <w:t>,</w:t>
      </w:r>
      <w:r w:rsidR="00D65F73" w:rsidRPr="00164CF7">
        <w:rPr>
          <w:spacing w:val="3"/>
          <w:sz w:val="26"/>
          <w:szCs w:val="26"/>
        </w:rPr>
        <w:t>8</w:t>
      </w:r>
      <w:r w:rsidRPr="00164CF7">
        <w:rPr>
          <w:spacing w:val="3"/>
          <w:sz w:val="26"/>
          <w:szCs w:val="26"/>
        </w:rPr>
        <w:t xml:space="preserve"> тыс. рублей, из бюджета района </w:t>
      </w:r>
      <w:r w:rsidR="00733D89" w:rsidRPr="00164CF7">
        <w:rPr>
          <w:spacing w:val="3"/>
          <w:sz w:val="26"/>
          <w:szCs w:val="26"/>
        </w:rPr>
        <w:t xml:space="preserve">– </w:t>
      </w:r>
      <w:r w:rsidR="00D65F73" w:rsidRPr="00164CF7">
        <w:rPr>
          <w:spacing w:val="3"/>
          <w:sz w:val="26"/>
          <w:szCs w:val="26"/>
        </w:rPr>
        <w:t>7</w:t>
      </w:r>
      <w:r w:rsidR="00A36202" w:rsidRPr="00164CF7">
        <w:rPr>
          <w:spacing w:val="3"/>
          <w:sz w:val="26"/>
          <w:szCs w:val="26"/>
        </w:rPr>
        <w:t> </w:t>
      </w:r>
      <w:r w:rsidR="00D65F73" w:rsidRPr="00164CF7">
        <w:rPr>
          <w:spacing w:val="3"/>
          <w:sz w:val="26"/>
          <w:szCs w:val="26"/>
        </w:rPr>
        <w:t>848</w:t>
      </w:r>
      <w:r w:rsidR="00A36202" w:rsidRPr="00164CF7">
        <w:rPr>
          <w:spacing w:val="3"/>
          <w:sz w:val="26"/>
          <w:szCs w:val="26"/>
        </w:rPr>
        <w:t>,</w:t>
      </w:r>
      <w:r w:rsidR="00D65F73" w:rsidRPr="00164CF7">
        <w:rPr>
          <w:spacing w:val="3"/>
          <w:sz w:val="26"/>
          <w:szCs w:val="26"/>
        </w:rPr>
        <w:t>0</w:t>
      </w:r>
      <w:r w:rsidRPr="00164CF7">
        <w:rPr>
          <w:spacing w:val="3"/>
          <w:sz w:val="26"/>
          <w:szCs w:val="26"/>
        </w:rPr>
        <w:t xml:space="preserve"> тыс. рублей)</w:t>
      </w:r>
      <w:r w:rsidR="00772D95" w:rsidRPr="00164CF7">
        <w:rPr>
          <w:spacing w:val="3"/>
          <w:sz w:val="26"/>
          <w:szCs w:val="26"/>
        </w:rPr>
        <w:t>.</w:t>
      </w:r>
    </w:p>
    <w:p w:rsidR="00154F8B" w:rsidRPr="00D13C7B" w:rsidRDefault="00154F8B" w:rsidP="00494796">
      <w:pPr>
        <w:widowControl w:val="0"/>
        <w:ind w:right="-6" w:firstLine="720"/>
        <w:contextualSpacing/>
        <w:jc w:val="both"/>
        <w:rPr>
          <w:spacing w:val="3"/>
          <w:sz w:val="26"/>
          <w:szCs w:val="26"/>
        </w:rPr>
      </w:pPr>
      <w:r w:rsidRPr="00D13C7B">
        <w:rPr>
          <w:spacing w:val="3"/>
          <w:sz w:val="26"/>
          <w:szCs w:val="26"/>
        </w:rPr>
        <w:t>Из них направлено:</w:t>
      </w:r>
    </w:p>
    <w:p w:rsidR="00456146" w:rsidRPr="00D13C7B" w:rsidRDefault="00154F8B" w:rsidP="00494796">
      <w:pPr>
        <w:pStyle w:val="2"/>
        <w:widowControl w:val="0"/>
        <w:spacing w:after="0" w:line="240" w:lineRule="auto"/>
        <w:ind w:left="0" w:firstLine="708"/>
        <w:contextualSpacing/>
        <w:jc w:val="both"/>
        <w:rPr>
          <w:sz w:val="26"/>
          <w:szCs w:val="26"/>
        </w:rPr>
      </w:pPr>
      <w:r w:rsidRPr="00D13C7B">
        <w:rPr>
          <w:sz w:val="26"/>
          <w:szCs w:val="26"/>
        </w:rPr>
        <w:t>-</w:t>
      </w:r>
      <w:r w:rsidR="000C1F33" w:rsidRPr="00D13C7B">
        <w:rPr>
          <w:sz w:val="26"/>
          <w:szCs w:val="26"/>
        </w:rPr>
        <w:t>5</w:t>
      </w:r>
      <w:r w:rsidR="00A36202" w:rsidRPr="00D13C7B">
        <w:rPr>
          <w:sz w:val="26"/>
          <w:szCs w:val="26"/>
        </w:rPr>
        <w:t> </w:t>
      </w:r>
      <w:r w:rsidR="004F65E6" w:rsidRPr="00D13C7B">
        <w:rPr>
          <w:sz w:val="26"/>
          <w:szCs w:val="26"/>
        </w:rPr>
        <w:t>110</w:t>
      </w:r>
      <w:r w:rsidR="00A36202" w:rsidRPr="00D13C7B">
        <w:rPr>
          <w:sz w:val="26"/>
          <w:szCs w:val="26"/>
        </w:rPr>
        <w:t>,</w:t>
      </w:r>
      <w:r w:rsidR="00EB32A6">
        <w:rPr>
          <w:sz w:val="26"/>
          <w:szCs w:val="26"/>
        </w:rPr>
        <w:t>6</w:t>
      </w:r>
      <w:r w:rsidRPr="00D13C7B">
        <w:rPr>
          <w:sz w:val="26"/>
          <w:szCs w:val="26"/>
        </w:rPr>
        <w:t xml:space="preserve"> тыс. рублей на реализацию Закона  Республики Башкортостан  «О </w:t>
      </w:r>
      <w:r w:rsidR="004F65E6" w:rsidRPr="00D13C7B">
        <w:rPr>
          <w:sz w:val="26"/>
          <w:szCs w:val="26"/>
        </w:rPr>
        <w:t>6</w:t>
      </w:r>
      <w:r w:rsidRPr="00D13C7B">
        <w:rPr>
          <w:sz w:val="26"/>
          <w:szCs w:val="26"/>
        </w:rPr>
        <w:t xml:space="preserve">мерах по социальной поддержке многодетных семей», в том числе: </w:t>
      </w:r>
    </w:p>
    <w:p w:rsidR="00647303" w:rsidRPr="00D13C7B" w:rsidRDefault="002A12BC" w:rsidP="008B2AD1">
      <w:pPr>
        <w:pStyle w:val="2"/>
        <w:widowControl w:val="0"/>
        <w:spacing w:after="0" w:line="240" w:lineRule="auto"/>
        <w:ind w:left="567" w:firstLine="426"/>
        <w:contextualSpacing/>
        <w:jc w:val="both"/>
        <w:rPr>
          <w:sz w:val="26"/>
          <w:szCs w:val="26"/>
        </w:rPr>
      </w:pPr>
      <w:r w:rsidRPr="00D13C7B">
        <w:rPr>
          <w:sz w:val="26"/>
          <w:szCs w:val="26"/>
        </w:rPr>
        <w:t>1)</w:t>
      </w:r>
      <w:r w:rsidR="00647303" w:rsidRPr="00D13C7B">
        <w:rPr>
          <w:sz w:val="26"/>
          <w:szCs w:val="26"/>
        </w:rPr>
        <w:t xml:space="preserve"> на обеспечение школьной формой либо заменяющим ее комплектом одежды</w:t>
      </w:r>
      <w:r w:rsidR="00B74F6E" w:rsidRPr="00B74F6E">
        <w:rPr>
          <w:sz w:val="26"/>
          <w:szCs w:val="26"/>
        </w:rPr>
        <w:t xml:space="preserve"> </w:t>
      </w:r>
      <w:r w:rsidR="004F65E6" w:rsidRPr="00D13C7B">
        <w:rPr>
          <w:spacing w:val="3"/>
          <w:sz w:val="26"/>
          <w:szCs w:val="26"/>
        </w:rPr>
        <w:t>–</w:t>
      </w:r>
      <w:r w:rsidR="00B74F6E" w:rsidRPr="00B74F6E">
        <w:rPr>
          <w:spacing w:val="3"/>
          <w:sz w:val="26"/>
          <w:szCs w:val="26"/>
        </w:rPr>
        <w:t xml:space="preserve"> </w:t>
      </w:r>
      <w:r w:rsidR="00647303" w:rsidRPr="00D13C7B">
        <w:rPr>
          <w:sz w:val="26"/>
          <w:szCs w:val="26"/>
        </w:rPr>
        <w:t>1</w:t>
      </w:r>
      <w:r w:rsidR="00A36202" w:rsidRPr="00D13C7B">
        <w:rPr>
          <w:sz w:val="26"/>
          <w:szCs w:val="26"/>
        </w:rPr>
        <w:t> 6</w:t>
      </w:r>
      <w:r w:rsidR="004F65E6" w:rsidRPr="00D13C7B">
        <w:rPr>
          <w:sz w:val="26"/>
          <w:szCs w:val="26"/>
        </w:rPr>
        <w:t>14</w:t>
      </w:r>
      <w:r w:rsidR="00A36202" w:rsidRPr="00D13C7B">
        <w:rPr>
          <w:sz w:val="26"/>
          <w:szCs w:val="26"/>
        </w:rPr>
        <w:t>,</w:t>
      </w:r>
      <w:r w:rsidR="004F65E6" w:rsidRPr="00D13C7B">
        <w:rPr>
          <w:sz w:val="26"/>
          <w:szCs w:val="26"/>
        </w:rPr>
        <w:t>7</w:t>
      </w:r>
      <w:r w:rsidR="00647303" w:rsidRPr="00D13C7B">
        <w:rPr>
          <w:sz w:val="26"/>
          <w:szCs w:val="26"/>
        </w:rPr>
        <w:t xml:space="preserve"> тыс. рублей; </w:t>
      </w:r>
    </w:p>
    <w:p w:rsidR="009F6201" w:rsidRPr="00D13C7B" w:rsidRDefault="002A12BC" w:rsidP="008B2AD1">
      <w:pPr>
        <w:pStyle w:val="2"/>
        <w:widowControl w:val="0"/>
        <w:spacing w:after="0" w:line="240" w:lineRule="auto"/>
        <w:ind w:left="567" w:firstLine="426"/>
        <w:contextualSpacing/>
        <w:jc w:val="both"/>
        <w:rPr>
          <w:sz w:val="26"/>
          <w:szCs w:val="26"/>
        </w:rPr>
      </w:pPr>
      <w:r w:rsidRPr="00D13C7B">
        <w:rPr>
          <w:sz w:val="26"/>
          <w:szCs w:val="26"/>
        </w:rPr>
        <w:t>2)</w:t>
      </w:r>
      <w:r w:rsidR="00B74F6E" w:rsidRPr="00B74F6E">
        <w:rPr>
          <w:sz w:val="26"/>
          <w:szCs w:val="26"/>
        </w:rPr>
        <w:t xml:space="preserve"> </w:t>
      </w:r>
      <w:r w:rsidR="00647303" w:rsidRPr="00D13C7B">
        <w:rPr>
          <w:sz w:val="26"/>
          <w:szCs w:val="26"/>
        </w:rPr>
        <w:t xml:space="preserve">на предоставление набора школьно-письменных принадлежностей первоклассникам – </w:t>
      </w:r>
      <w:r w:rsidR="00A36202" w:rsidRPr="00D13C7B">
        <w:rPr>
          <w:sz w:val="26"/>
          <w:szCs w:val="26"/>
        </w:rPr>
        <w:t>25</w:t>
      </w:r>
      <w:r w:rsidR="004F65E6" w:rsidRPr="00D13C7B">
        <w:rPr>
          <w:sz w:val="26"/>
          <w:szCs w:val="26"/>
        </w:rPr>
        <w:t>4</w:t>
      </w:r>
      <w:r w:rsidR="00A36202" w:rsidRPr="00D13C7B">
        <w:rPr>
          <w:sz w:val="26"/>
          <w:szCs w:val="26"/>
        </w:rPr>
        <w:t>,</w:t>
      </w:r>
      <w:r w:rsidR="004F65E6" w:rsidRPr="00D13C7B">
        <w:rPr>
          <w:sz w:val="26"/>
          <w:szCs w:val="26"/>
        </w:rPr>
        <w:t>4</w:t>
      </w:r>
      <w:r w:rsidR="00647303" w:rsidRPr="00D13C7B">
        <w:rPr>
          <w:sz w:val="26"/>
          <w:szCs w:val="26"/>
        </w:rPr>
        <w:t xml:space="preserve">тыс. рублей; </w:t>
      </w:r>
    </w:p>
    <w:p w:rsidR="00647303" w:rsidRPr="004F65E6" w:rsidRDefault="002A12BC" w:rsidP="008B2AD1">
      <w:pPr>
        <w:pStyle w:val="2"/>
        <w:widowControl w:val="0"/>
        <w:spacing w:after="0" w:line="240" w:lineRule="auto"/>
        <w:ind w:left="567" w:firstLine="426"/>
        <w:contextualSpacing/>
        <w:jc w:val="both"/>
        <w:rPr>
          <w:sz w:val="26"/>
          <w:szCs w:val="26"/>
        </w:rPr>
      </w:pPr>
      <w:r w:rsidRPr="00D13C7B">
        <w:rPr>
          <w:sz w:val="26"/>
          <w:szCs w:val="26"/>
        </w:rPr>
        <w:t>3)</w:t>
      </w:r>
      <w:r w:rsidR="00B74F6E" w:rsidRPr="00B74F6E">
        <w:rPr>
          <w:sz w:val="26"/>
          <w:szCs w:val="26"/>
        </w:rPr>
        <w:t xml:space="preserve"> </w:t>
      </w:r>
      <w:r w:rsidR="00154F8B" w:rsidRPr="00D13C7B">
        <w:rPr>
          <w:sz w:val="26"/>
          <w:szCs w:val="26"/>
        </w:rPr>
        <w:t xml:space="preserve">на питание детей </w:t>
      </w:r>
      <w:r w:rsidR="0070465C" w:rsidRPr="00D13C7B">
        <w:rPr>
          <w:sz w:val="26"/>
          <w:szCs w:val="26"/>
        </w:rPr>
        <w:t>из многодетных</w:t>
      </w:r>
      <w:r w:rsidR="0070465C" w:rsidRPr="004F65E6">
        <w:rPr>
          <w:sz w:val="26"/>
          <w:szCs w:val="26"/>
        </w:rPr>
        <w:t xml:space="preserve"> малоимущих семей </w:t>
      </w:r>
      <w:r w:rsidR="00154F8B" w:rsidRPr="004F65E6">
        <w:rPr>
          <w:sz w:val="26"/>
          <w:szCs w:val="26"/>
        </w:rPr>
        <w:t xml:space="preserve">– </w:t>
      </w:r>
      <w:r w:rsidR="000C1F33" w:rsidRPr="004F65E6">
        <w:rPr>
          <w:sz w:val="26"/>
          <w:szCs w:val="26"/>
        </w:rPr>
        <w:t>3</w:t>
      </w:r>
      <w:r w:rsidR="00A36202" w:rsidRPr="004F65E6">
        <w:rPr>
          <w:sz w:val="26"/>
          <w:szCs w:val="26"/>
        </w:rPr>
        <w:t> </w:t>
      </w:r>
      <w:r w:rsidR="004F65E6" w:rsidRPr="004F65E6">
        <w:rPr>
          <w:sz w:val="26"/>
          <w:szCs w:val="26"/>
        </w:rPr>
        <w:t>241</w:t>
      </w:r>
      <w:r w:rsidR="00A36202" w:rsidRPr="004F65E6">
        <w:rPr>
          <w:sz w:val="26"/>
          <w:szCs w:val="26"/>
        </w:rPr>
        <w:t>,</w:t>
      </w:r>
      <w:r w:rsidR="004F65E6" w:rsidRPr="004F65E6">
        <w:rPr>
          <w:sz w:val="26"/>
          <w:szCs w:val="26"/>
        </w:rPr>
        <w:t>5</w:t>
      </w:r>
      <w:r w:rsidR="00154F8B" w:rsidRPr="004F65E6">
        <w:rPr>
          <w:sz w:val="26"/>
          <w:szCs w:val="26"/>
        </w:rPr>
        <w:t xml:space="preserve"> тыс.рублей</w:t>
      </w:r>
      <w:r w:rsidR="0070465C" w:rsidRPr="004F65E6">
        <w:rPr>
          <w:sz w:val="26"/>
          <w:szCs w:val="26"/>
        </w:rPr>
        <w:t>.</w:t>
      </w:r>
    </w:p>
    <w:p w:rsidR="00154F8B" w:rsidRPr="002C0D7C" w:rsidRDefault="00154F8B" w:rsidP="00494796">
      <w:pPr>
        <w:widowControl w:val="0"/>
        <w:ind w:firstLine="708"/>
        <w:jc w:val="both"/>
        <w:rPr>
          <w:bCs/>
          <w:sz w:val="26"/>
          <w:szCs w:val="26"/>
          <w:highlight w:val="yellow"/>
        </w:rPr>
      </w:pPr>
      <w:r w:rsidRPr="00862843">
        <w:rPr>
          <w:sz w:val="26"/>
          <w:szCs w:val="26"/>
        </w:rPr>
        <w:t xml:space="preserve">- </w:t>
      </w:r>
      <w:r w:rsidR="00BD75A1" w:rsidRPr="00862843">
        <w:rPr>
          <w:sz w:val="26"/>
          <w:szCs w:val="26"/>
        </w:rPr>
        <w:t>5 </w:t>
      </w:r>
      <w:r w:rsidR="00862843" w:rsidRPr="00862843">
        <w:rPr>
          <w:sz w:val="26"/>
          <w:szCs w:val="26"/>
        </w:rPr>
        <w:t>507</w:t>
      </w:r>
      <w:r w:rsidR="00BD75A1" w:rsidRPr="00862843">
        <w:rPr>
          <w:sz w:val="26"/>
          <w:szCs w:val="26"/>
        </w:rPr>
        <w:t>,</w:t>
      </w:r>
      <w:r w:rsidR="00862843" w:rsidRPr="00862843">
        <w:rPr>
          <w:sz w:val="26"/>
          <w:szCs w:val="26"/>
        </w:rPr>
        <w:t>4</w:t>
      </w:r>
      <w:r w:rsidR="00B74F6E" w:rsidRPr="00B74F6E">
        <w:rPr>
          <w:sz w:val="26"/>
          <w:szCs w:val="26"/>
        </w:rPr>
        <w:t xml:space="preserve"> </w:t>
      </w:r>
      <w:r w:rsidRPr="00862843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862843">
        <w:rPr>
          <w:sz w:val="26"/>
          <w:szCs w:val="26"/>
        </w:rPr>
        <w:t>рублей</w:t>
      </w:r>
      <w:r w:rsidR="00B74F6E" w:rsidRPr="00B74F6E">
        <w:rPr>
          <w:sz w:val="26"/>
          <w:szCs w:val="26"/>
        </w:rPr>
        <w:t xml:space="preserve"> </w:t>
      </w:r>
      <w:r w:rsidRPr="00862843">
        <w:rPr>
          <w:bCs/>
          <w:sz w:val="26"/>
          <w:szCs w:val="26"/>
        </w:rPr>
        <w:t>составили расходы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</w:t>
      </w:r>
      <w:r w:rsidR="005A544F" w:rsidRPr="00862843">
        <w:rPr>
          <w:bCs/>
          <w:sz w:val="26"/>
          <w:szCs w:val="26"/>
        </w:rPr>
        <w:t>рамму дошкольного образования,</w:t>
      </w:r>
      <w:r w:rsidR="00682148">
        <w:rPr>
          <w:bCs/>
          <w:sz w:val="26"/>
          <w:szCs w:val="26"/>
        </w:rPr>
        <w:t xml:space="preserve"> д</w:t>
      </w:r>
      <w:r w:rsidRPr="00862843">
        <w:rPr>
          <w:bCs/>
          <w:sz w:val="26"/>
          <w:szCs w:val="26"/>
        </w:rPr>
        <w:t xml:space="preserve">анной компенсацией воспользовались родители </w:t>
      </w:r>
      <w:r w:rsidRPr="00752A2F">
        <w:rPr>
          <w:bCs/>
          <w:sz w:val="26"/>
          <w:szCs w:val="26"/>
        </w:rPr>
        <w:t xml:space="preserve">на </w:t>
      </w:r>
      <w:r w:rsidR="003E1131">
        <w:rPr>
          <w:bCs/>
          <w:sz w:val="26"/>
          <w:szCs w:val="26"/>
        </w:rPr>
        <w:t xml:space="preserve">823 </w:t>
      </w:r>
      <w:r w:rsidR="003B7F0F" w:rsidRPr="003E1131">
        <w:rPr>
          <w:bCs/>
          <w:sz w:val="26"/>
          <w:szCs w:val="26"/>
        </w:rPr>
        <w:t>ребенка</w:t>
      </w:r>
      <w:r w:rsidR="00B74F6E" w:rsidRPr="00B74F6E">
        <w:rPr>
          <w:bCs/>
          <w:sz w:val="26"/>
          <w:szCs w:val="26"/>
        </w:rPr>
        <w:t xml:space="preserve"> </w:t>
      </w:r>
      <w:r w:rsidRPr="003E1131">
        <w:rPr>
          <w:bCs/>
          <w:sz w:val="26"/>
          <w:szCs w:val="26"/>
        </w:rPr>
        <w:t>(</w:t>
      </w:r>
      <w:r w:rsidR="00A74885" w:rsidRPr="003E1131">
        <w:rPr>
          <w:bCs/>
          <w:sz w:val="26"/>
          <w:szCs w:val="26"/>
        </w:rPr>
        <w:t>в 202</w:t>
      </w:r>
      <w:r w:rsidR="005F75CF" w:rsidRPr="003E1131">
        <w:rPr>
          <w:bCs/>
          <w:sz w:val="26"/>
          <w:szCs w:val="26"/>
        </w:rPr>
        <w:t>3</w:t>
      </w:r>
      <w:r w:rsidR="00A74885" w:rsidRPr="003E1131">
        <w:rPr>
          <w:bCs/>
          <w:sz w:val="26"/>
          <w:szCs w:val="26"/>
        </w:rPr>
        <w:t xml:space="preserve"> году</w:t>
      </w:r>
      <w:r w:rsidR="00A74885" w:rsidRPr="00862843">
        <w:rPr>
          <w:bCs/>
          <w:sz w:val="26"/>
          <w:szCs w:val="26"/>
        </w:rPr>
        <w:t xml:space="preserve"> – </w:t>
      </w:r>
      <w:r w:rsidR="00DE28D9">
        <w:rPr>
          <w:bCs/>
          <w:sz w:val="26"/>
          <w:szCs w:val="26"/>
        </w:rPr>
        <w:t xml:space="preserve">на </w:t>
      </w:r>
      <w:r w:rsidR="005F75CF">
        <w:rPr>
          <w:bCs/>
          <w:sz w:val="26"/>
          <w:szCs w:val="26"/>
        </w:rPr>
        <w:t>887</w:t>
      </w:r>
      <w:r w:rsidR="00DE28D9">
        <w:rPr>
          <w:bCs/>
          <w:sz w:val="26"/>
          <w:szCs w:val="26"/>
        </w:rPr>
        <w:t xml:space="preserve"> детей</w:t>
      </w:r>
      <w:r w:rsidR="00A74885" w:rsidRPr="00862843">
        <w:rPr>
          <w:bCs/>
          <w:sz w:val="26"/>
          <w:szCs w:val="26"/>
        </w:rPr>
        <w:t xml:space="preserve">, </w:t>
      </w:r>
      <w:r w:rsidR="00E53D14" w:rsidRPr="00862843">
        <w:rPr>
          <w:bCs/>
          <w:sz w:val="26"/>
          <w:szCs w:val="26"/>
        </w:rPr>
        <w:t xml:space="preserve">в </w:t>
      </w:r>
      <w:r w:rsidR="005F75CF" w:rsidRPr="00862843">
        <w:rPr>
          <w:bCs/>
          <w:sz w:val="26"/>
          <w:szCs w:val="26"/>
        </w:rPr>
        <w:t xml:space="preserve">2022 году – </w:t>
      </w:r>
      <w:r w:rsidR="00DE28D9">
        <w:rPr>
          <w:bCs/>
          <w:sz w:val="26"/>
          <w:szCs w:val="26"/>
        </w:rPr>
        <w:t xml:space="preserve">на </w:t>
      </w:r>
      <w:r w:rsidR="005F75CF" w:rsidRPr="00862843">
        <w:rPr>
          <w:bCs/>
          <w:sz w:val="26"/>
          <w:szCs w:val="26"/>
        </w:rPr>
        <w:t>944 ребенка</w:t>
      </w:r>
      <w:r w:rsidR="00E53D14" w:rsidRPr="00862843">
        <w:rPr>
          <w:bCs/>
          <w:sz w:val="26"/>
          <w:szCs w:val="26"/>
        </w:rPr>
        <w:t xml:space="preserve">, </w:t>
      </w:r>
      <w:r w:rsidRPr="00862843">
        <w:rPr>
          <w:bCs/>
          <w:sz w:val="26"/>
          <w:szCs w:val="26"/>
        </w:rPr>
        <w:t xml:space="preserve">в </w:t>
      </w:r>
      <w:r w:rsidR="005F75CF" w:rsidRPr="00862843">
        <w:rPr>
          <w:bCs/>
          <w:sz w:val="26"/>
          <w:szCs w:val="26"/>
        </w:rPr>
        <w:t xml:space="preserve">2021 году – </w:t>
      </w:r>
      <w:r w:rsidR="00DE28D9">
        <w:rPr>
          <w:bCs/>
          <w:sz w:val="26"/>
          <w:szCs w:val="26"/>
        </w:rPr>
        <w:t xml:space="preserve">на </w:t>
      </w:r>
      <w:r w:rsidR="005F75CF" w:rsidRPr="00862843">
        <w:rPr>
          <w:bCs/>
          <w:sz w:val="26"/>
          <w:szCs w:val="26"/>
        </w:rPr>
        <w:t>1 192 ребенка</w:t>
      </w:r>
      <w:r w:rsidRPr="00862843">
        <w:rPr>
          <w:bCs/>
          <w:sz w:val="26"/>
          <w:szCs w:val="26"/>
        </w:rPr>
        <w:t>);</w:t>
      </w:r>
    </w:p>
    <w:p w:rsidR="00154F8B" w:rsidRPr="000770CF" w:rsidRDefault="00154F8B" w:rsidP="00494796">
      <w:pPr>
        <w:widowControl w:val="0"/>
        <w:ind w:firstLine="708"/>
        <w:jc w:val="both"/>
        <w:rPr>
          <w:bCs/>
          <w:sz w:val="26"/>
          <w:szCs w:val="26"/>
        </w:rPr>
      </w:pPr>
      <w:r w:rsidRPr="00752A2F">
        <w:rPr>
          <w:bCs/>
          <w:sz w:val="26"/>
          <w:szCs w:val="26"/>
        </w:rPr>
        <w:t xml:space="preserve">- </w:t>
      </w:r>
      <w:r w:rsidR="00A963C7" w:rsidRPr="00752A2F">
        <w:rPr>
          <w:bCs/>
          <w:sz w:val="26"/>
          <w:szCs w:val="26"/>
        </w:rPr>
        <w:t>11</w:t>
      </w:r>
      <w:r w:rsidR="00752A2F" w:rsidRPr="00752A2F">
        <w:rPr>
          <w:bCs/>
          <w:sz w:val="26"/>
          <w:szCs w:val="26"/>
        </w:rPr>
        <w:t xml:space="preserve"> 35</w:t>
      </w:r>
      <w:r w:rsidR="00EB32A6">
        <w:rPr>
          <w:bCs/>
          <w:sz w:val="26"/>
          <w:szCs w:val="26"/>
        </w:rPr>
        <w:t>8</w:t>
      </w:r>
      <w:r w:rsidR="00883857" w:rsidRPr="00752A2F">
        <w:rPr>
          <w:bCs/>
          <w:sz w:val="26"/>
          <w:szCs w:val="26"/>
        </w:rPr>
        <w:t>,</w:t>
      </w:r>
      <w:r w:rsidR="00752A2F" w:rsidRPr="00752A2F">
        <w:rPr>
          <w:bCs/>
          <w:sz w:val="26"/>
          <w:szCs w:val="26"/>
        </w:rPr>
        <w:t xml:space="preserve">5 </w:t>
      </w:r>
      <w:r w:rsidRPr="00752A2F">
        <w:rPr>
          <w:bCs/>
          <w:sz w:val="26"/>
          <w:szCs w:val="26"/>
        </w:rPr>
        <w:t>тыс.</w:t>
      </w:r>
      <w:r w:rsidR="00B74F6E" w:rsidRPr="00B74F6E">
        <w:rPr>
          <w:bCs/>
          <w:sz w:val="26"/>
          <w:szCs w:val="26"/>
        </w:rPr>
        <w:t xml:space="preserve"> </w:t>
      </w:r>
      <w:r w:rsidRPr="00752A2F">
        <w:rPr>
          <w:bCs/>
          <w:sz w:val="26"/>
          <w:szCs w:val="26"/>
        </w:rPr>
        <w:t>руб</w:t>
      </w:r>
      <w:r w:rsidR="0094538B" w:rsidRPr="00752A2F">
        <w:rPr>
          <w:bCs/>
          <w:sz w:val="26"/>
          <w:szCs w:val="26"/>
        </w:rPr>
        <w:t>лей</w:t>
      </w:r>
      <w:r w:rsidRPr="00752A2F">
        <w:rPr>
          <w:bCs/>
          <w:sz w:val="26"/>
          <w:szCs w:val="26"/>
        </w:rPr>
        <w:t xml:space="preserve"> составили расходы на содержание ребенка в семье опекуна </w:t>
      </w:r>
      <w:r w:rsidR="000770CF">
        <w:rPr>
          <w:bCs/>
          <w:sz w:val="26"/>
          <w:szCs w:val="26"/>
        </w:rPr>
        <w:t xml:space="preserve">и </w:t>
      </w:r>
      <w:r w:rsidRPr="00752A2F">
        <w:rPr>
          <w:bCs/>
          <w:sz w:val="26"/>
          <w:szCs w:val="26"/>
        </w:rPr>
        <w:t xml:space="preserve">приемной семье, </w:t>
      </w:r>
      <w:r w:rsidR="003D7D43" w:rsidRPr="00752A2F">
        <w:rPr>
          <w:bCs/>
          <w:sz w:val="26"/>
          <w:szCs w:val="26"/>
        </w:rPr>
        <w:t xml:space="preserve">а также </w:t>
      </w:r>
      <w:r w:rsidRPr="00752A2F">
        <w:rPr>
          <w:bCs/>
          <w:sz w:val="26"/>
          <w:szCs w:val="26"/>
        </w:rPr>
        <w:t>вознаграждение, причитающееся приемному родителю</w:t>
      </w:r>
      <w:r w:rsidR="00A77568">
        <w:rPr>
          <w:bCs/>
          <w:sz w:val="26"/>
          <w:szCs w:val="26"/>
        </w:rPr>
        <w:t>;</w:t>
      </w:r>
      <w:r w:rsidRPr="00752A2F">
        <w:rPr>
          <w:bCs/>
          <w:sz w:val="26"/>
          <w:szCs w:val="26"/>
        </w:rPr>
        <w:t xml:space="preserve">количество опекаемых детей </w:t>
      </w:r>
      <w:r w:rsidRPr="000770CF">
        <w:rPr>
          <w:bCs/>
          <w:sz w:val="26"/>
          <w:szCs w:val="26"/>
        </w:rPr>
        <w:t>за 20</w:t>
      </w:r>
      <w:r w:rsidR="00096EE2" w:rsidRPr="000770CF">
        <w:rPr>
          <w:bCs/>
          <w:sz w:val="26"/>
          <w:szCs w:val="26"/>
        </w:rPr>
        <w:t>2</w:t>
      </w:r>
      <w:r w:rsidR="00752A2F" w:rsidRPr="000770CF">
        <w:rPr>
          <w:bCs/>
          <w:sz w:val="26"/>
          <w:szCs w:val="26"/>
        </w:rPr>
        <w:t xml:space="preserve">4 </w:t>
      </w:r>
      <w:r w:rsidRPr="000770CF">
        <w:rPr>
          <w:bCs/>
          <w:sz w:val="26"/>
          <w:szCs w:val="26"/>
        </w:rPr>
        <w:t xml:space="preserve">год составило </w:t>
      </w:r>
      <w:r w:rsidR="000770CF" w:rsidRPr="000770CF">
        <w:rPr>
          <w:bCs/>
          <w:sz w:val="26"/>
          <w:szCs w:val="26"/>
        </w:rPr>
        <w:t>16</w:t>
      </w:r>
      <w:r w:rsidRPr="000770CF">
        <w:rPr>
          <w:bCs/>
          <w:sz w:val="26"/>
          <w:szCs w:val="26"/>
        </w:rPr>
        <w:t xml:space="preserve"> человек</w:t>
      </w:r>
      <w:r w:rsidR="00B74F6E" w:rsidRPr="00B74F6E">
        <w:rPr>
          <w:bCs/>
          <w:sz w:val="26"/>
          <w:szCs w:val="26"/>
        </w:rPr>
        <w:t xml:space="preserve"> </w:t>
      </w:r>
      <w:r w:rsidR="00D06551" w:rsidRPr="000770CF">
        <w:rPr>
          <w:bCs/>
          <w:sz w:val="26"/>
          <w:szCs w:val="26"/>
        </w:rPr>
        <w:t>(</w:t>
      </w:r>
      <w:r w:rsidR="00E53D14" w:rsidRPr="000770CF">
        <w:rPr>
          <w:bCs/>
          <w:sz w:val="26"/>
          <w:szCs w:val="26"/>
        </w:rPr>
        <w:t>в 202</w:t>
      </w:r>
      <w:r w:rsidR="00752A2F" w:rsidRPr="000770CF">
        <w:rPr>
          <w:bCs/>
          <w:sz w:val="26"/>
          <w:szCs w:val="26"/>
        </w:rPr>
        <w:t xml:space="preserve">3 </w:t>
      </w:r>
      <w:r w:rsidR="00E53D14" w:rsidRPr="000770CF">
        <w:rPr>
          <w:bCs/>
          <w:sz w:val="26"/>
          <w:szCs w:val="26"/>
        </w:rPr>
        <w:t>году – 2</w:t>
      </w:r>
      <w:r w:rsidR="00752A2F" w:rsidRPr="000770CF">
        <w:rPr>
          <w:bCs/>
          <w:sz w:val="26"/>
          <w:szCs w:val="26"/>
        </w:rPr>
        <w:t>0</w:t>
      </w:r>
      <w:r w:rsidR="00E53D14" w:rsidRPr="000770CF">
        <w:rPr>
          <w:bCs/>
          <w:sz w:val="26"/>
          <w:szCs w:val="26"/>
        </w:rPr>
        <w:t xml:space="preserve"> человек, </w:t>
      </w:r>
      <w:r w:rsidRPr="000770CF">
        <w:rPr>
          <w:bCs/>
          <w:sz w:val="26"/>
          <w:szCs w:val="26"/>
        </w:rPr>
        <w:t xml:space="preserve">в </w:t>
      </w:r>
      <w:r w:rsidR="00752A2F" w:rsidRPr="000770CF">
        <w:rPr>
          <w:bCs/>
          <w:sz w:val="26"/>
          <w:szCs w:val="26"/>
        </w:rPr>
        <w:t>2022 году – 22 человек</w:t>
      </w:r>
      <w:r w:rsidR="000501D2" w:rsidRPr="000770CF">
        <w:rPr>
          <w:bCs/>
          <w:sz w:val="26"/>
          <w:szCs w:val="26"/>
        </w:rPr>
        <w:t xml:space="preserve">, в </w:t>
      </w:r>
      <w:r w:rsidR="00752A2F" w:rsidRPr="000770CF">
        <w:rPr>
          <w:bCs/>
          <w:sz w:val="26"/>
          <w:szCs w:val="26"/>
        </w:rPr>
        <w:t>2021 году – 26 человек</w:t>
      </w:r>
      <w:r w:rsidRPr="000770CF">
        <w:rPr>
          <w:bCs/>
          <w:sz w:val="26"/>
          <w:szCs w:val="26"/>
        </w:rPr>
        <w:t xml:space="preserve">), количество приемных семей </w:t>
      </w:r>
      <w:r w:rsidR="00920ABD" w:rsidRPr="000770CF">
        <w:rPr>
          <w:bCs/>
          <w:sz w:val="26"/>
          <w:szCs w:val="26"/>
        </w:rPr>
        <w:t>–</w:t>
      </w:r>
      <w:r w:rsidR="00B74F6E" w:rsidRPr="00B74F6E">
        <w:rPr>
          <w:bCs/>
          <w:sz w:val="26"/>
          <w:szCs w:val="26"/>
        </w:rPr>
        <w:t xml:space="preserve"> </w:t>
      </w:r>
      <w:r w:rsidR="00070537" w:rsidRPr="000770CF">
        <w:rPr>
          <w:bCs/>
          <w:sz w:val="26"/>
          <w:szCs w:val="26"/>
        </w:rPr>
        <w:t>3</w:t>
      </w:r>
      <w:r w:rsidR="000770CF" w:rsidRPr="000770CF">
        <w:rPr>
          <w:bCs/>
          <w:sz w:val="26"/>
          <w:szCs w:val="26"/>
        </w:rPr>
        <w:t>6</w:t>
      </w:r>
      <w:r w:rsidR="00920ABD" w:rsidRPr="000770CF">
        <w:rPr>
          <w:bCs/>
          <w:sz w:val="26"/>
          <w:szCs w:val="26"/>
        </w:rPr>
        <w:t xml:space="preserve"> сем</w:t>
      </w:r>
      <w:r w:rsidR="000770CF" w:rsidRPr="000770CF">
        <w:rPr>
          <w:bCs/>
          <w:sz w:val="26"/>
          <w:szCs w:val="26"/>
        </w:rPr>
        <w:t>ей</w:t>
      </w:r>
      <w:r w:rsidR="00B74F6E" w:rsidRPr="00B74F6E">
        <w:rPr>
          <w:bCs/>
          <w:sz w:val="26"/>
          <w:szCs w:val="26"/>
        </w:rPr>
        <w:t xml:space="preserve"> </w:t>
      </w:r>
      <w:r w:rsidR="0094538B" w:rsidRPr="000770CF">
        <w:rPr>
          <w:bCs/>
          <w:sz w:val="26"/>
          <w:szCs w:val="26"/>
        </w:rPr>
        <w:t>(</w:t>
      </w:r>
      <w:r w:rsidR="00E53D14" w:rsidRPr="000770CF">
        <w:rPr>
          <w:bCs/>
          <w:sz w:val="26"/>
          <w:szCs w:val="26"/>
        </w:rPr>
        <w:t>в 202</w:t>
      </w:r>
      <w:r w:rsidR="00752A2F" w:rsidRPr="000770CF">
        <w:rPr>
          <w:bCs/>
          <w:sz w:val="26"/>
          <w:szCs w:val="26"/>
        </w:rPr>
        <w:t>3</w:t>
      </w:r>
      <w:r w:rsidR="00E53D14" w:rsidRPr="000770CF">
        <w:rPr>
          <w:bCs/>
          <w:sz w:val="26"/>
          <w:szCs w:val="26"/>
        </w:rPr>
        <w:t xml:space="preserve"> году – 3</w:t>
      </w:r>
      <w:r w:rsidR="00752A2F" w:rsidRPr="000770CF">
        <w:rPr>
          <w:bCs/>
          <w:sz w:val="26"/>
          <w:szCs w:val="26"/>
        </w:rPr>
        <w:t>2</w:t>
      </w:r>
      <w:r w:rsidR="00E53D14" w:rsidRPr="000770CF">
        <w:rPr>
          <w:bCs/>
          <w:sz w:val="26"/>
          <w:szCs w:val="26"/>
        </w:rPr>
        <w:t xml:space="preserve"> сем</w:t>
      </w:r>
      <w:r w:rsidR="00752A2F" w:rsidRPr="000770CF">
        <w:rPr>
          <w:bCs/>
          <w:sz w:val="26"/>
          <w:szCs w:val="26"/>
        </w:rPr>
        <w:t>ьи</w:t>
      </w:r>
      <w:r w:rsidR="00E53D14" w:rsidRPr="000770CF">
        <w:rPr>
          <w:bCs/>
          <w:sz w:val="26"/>
          <w:szCs w:val="26"/>
        </w:rPr>
        <w:t xml:space="preserve">, </w:t>
      </w:r>
      <w:r w:rsidRPr="000770CF">
        <w:rPr>
          <w:bCs/>
          <w:sz w:val="26"/>
          <w:szCs w:val="26"/>
        </w:rPr>
        <w:t xml:space="preserve">в </w:t>
      </w:r>
      <w:r w:rsidR="00752A2F" w:rsidRPr="000770CF">
        <w:rPr>
          <w:bCs/>
          <w:sz w:val="26"/>
          <w:szCs w:val="26"/>
        </w:rPr>
        <w:t>2022 году – 34 семей</w:t>
      </w:r>
      <w:r w:rsidR="000501D2" w:rsidRPr="000770CF">
        <w:rPr>
          <w:bCs/>
          <w:sz w:val="26"/>
          <w:szCs w:val="26"/>
        </w:rPr>
        <w:t>, в</w:t>
      </w:r>
      <w:r w:rsidR="00B74F6E" w:rsidRPr="00B74F6E">
        <w:rPr>
          <w:bCs/>
          <w:sz w:val="26"/>
          <w:szCs w:val="26"/>
        </w:rPr>
        <w:t xml:space="preserve"> </w:t>
      </w:r>
      <w:r w:rsidR="00752A2F" w:rsidRPr="000770CF">
        <w:rPr>
          <w:bCs/>
          <w:sz w:val="26"/>
          <w:szCs w:val="26"/>
        </w:rPr>
        <w:t>2021 году –</w:t>
      </w:r>
      <w:r w:rsidR="00B74F6E" w:rsidRPr="00B74F6E">
        <w:rPr>
          <w:bCs/>
          <w:sz w:val="26"/>
          <w:szCs w:val="26"/>
        </w:rPr>
        <w:t xml:space="preserve"> </w:t>
      </w:r>
      <w:r w:rsidR="00752A2F" w:rsidRPr="000770CF">
        <w:rPr>
          <w:bCs/>
          <w:sz w:val="26"/>
          <w:szCs w:val="26"/>
        </w:rPr>
        <w:t>37 семей</w:t>
      </w:r>
      <w:r w:rsidRPr="000770CF">
        <w:rPr>
          <w:bCs/>
          <w:sz w:val="26"/>
          <w:szCs w:val="26"/>
        </w:rPr>
        <w:t>); количество детей, находящихся в приемной семье, на содержание которых выплачиваются денежные средства</w:t>
      </w:r>
      <w:r w:rsidR="00B74F6E" w:rsidRPr="00B74F6E">
        <w:rPr>
          <w:bCs/>
          <w:sz w:val="26"/>
          <w:szCs w:val="26"/>
        </w:rPr>
        <w:t xml:space="preserve"> </w:t>
      </w:r>
      <w:r w:rsidR="00920684" w:rsidRPr="000770CF">
        <w:rPr>
          <w:bCs/>
          <w:sz w:val="26"/>
          <w:szCs w:val="26"/>
        </w:rPr>
        <w:t>–</w:t>
      </w:r>
      <w:r w:rsidR="00B74F6E" w:rsidRPr="00B74F6E">
        <w:rPr>
          <w:bCs/>
          <w:sz w:val="26"/>
          <w:szCs w:val="26"/>
        </w:rPr>
        <w:t xml:space="preserve"> </w:t>
      </w:r>
      <w:r w:rsidR="000770CF" w:rsidRPr="000770CF">
        <w:rPr>
          <w:bCs/>
          <w:sz w:val="26"/>
          <w:szCs w:val="26"/>
        </w:rPr>
        <w:t>29</w:t>
      </w:r>
      <w:r w:rsidR="00920ABD" w:rsidRPr="000770CF">
        <w:rPr>
          <w:bCs/>
          <w:sz w:val="26"/>
          <w:szCs w:val="26"/>
        </w:rPr>
        <w:t>человек</w:t>
      </w:r>
      <w:r w:rsidR="00B74F6E" w:rsidRPr="00B74F6E">
        <w:rPr>
          <w:bCs/>
          <w:sz w:val="26"/>
          <w:szCs w:val="26"/>
        </w:rPr>
        <w:t xml:space="preserve"> </w:t>
      </w:r>
      <w:r w:rsidRPr="000770CF">
        <w:rPr>
          <w:bCs/>
          <w:sz w:val="26"/>
          <w:szCs w:val="26"/>
        </w:rPr>
        <w:t>(</w:t>
      </w:r>
      <w:r w:rsidR="00E53D14" w:rsidRPr="000770CF">
        <w:rPr>
          <w:bCs/>
          <w:sz w:val="26"/>
          <w:szCs w:val="26"/>
        </w:rPr>
        <w:t>в 202</w:t>
      </w:r>
      <w:r w:rsidR="00920684" w:rsidRPr="000770CF">
        <w:rPr>
          <w:bCs/>
          <w:sz w:val="26"/>
          <w:szCs w:val="26"/>
        </w:rPr>
        <w:t>3</w:t>
      </w:r>
      <w:r w:rsidR="00E53D14" w:rsidRPr="000770CF">
        <w:rPr>
          <w:bCs/>
          <w:sz w:val="26"/>
          <w:szCs w:val="26"/>
        </w:rPr>
        <w:t xml:space="preserve"> году – </w:t>
      </w:r>
      <w:r w:rsidR="001C3C5A" w:rsidRPr="000770CF">
        <w:rPr>
          <w:bCs/>
          <w:sz w:val="26"/>
          <w:szCs w:val="26"/>
        </w:rPr>
        <w:t>4</w:t>
      </w:r>
      <w:r w:rsidR="00883857" w:rsidRPr="000770CF">
        <w:rPr>
          <w:bCs/>
          <w:sz w:val="26"/>
          <w:szCs w:val="26"/>
        </w:rPr>
        <w:t>7</w:t>
      </w:r>
      <w:r w:rsidR="00A73797" w:rsidRPr="000770CF">
        <w:rPr>
          <w:bCs/>
          <w:sz w:val="26"/>
          <w:szCs w:val="26"/>
        </w:rPr>
        <w:t xml:space="preserve"> человек</w:t>
      </w:r>
      <w:r w:rsidR="00E53D14" w:rsidRPr="000770CF">
        <w:rPr>
          <w:bCs/>
          <w:sz w:val="26"/>
          <w:szCs w:val="26"/>
        </w:rPr>
        <w:t xml:space="preserve">, </w:t>
      </w:r>
      <w:r w:rsidRPr="000770CF">
        <w:rPr>
          <w:bCs/>
          <w:sz w:val="26"/>
          <w:szCs w:val="26"/>
        </w:rPr>
        <w:t xml:space="preserve">в </w:t>
      </w:r>
      <w:r w:rsidR="00920684" w:rsidRPr="000770CF">
        <w:rPr>
          <w:bCs/>
          <w:sz w:val="26"/>
          <w:szCs w:val="26"/>
        </w:rPr>
        <w:t>2022 году – 47 человек</w:t>
      </w:r>
      <w:r w:rsidR="000501D2" w:rsidRPr="000770CF">
        <w:rPr>
          <w:bCs/>
          <w:sz w:val="26"/>
          <w:szCs w:val="26"/>
        </w:rPr>
        <w:t xml:space="preserve">, в </w:t>
      </w:r>
      <w:r w:rsidR="00920684" w:rsidRPr="000770CF">
        <w:rPr>
          <w:bCs/>
          <w:sz w:val="26"/>
          <w:szCs w:val="26"/>
        </w:rPr>
        <w:t xml:space="preserve">2021 году </w:t>
      </w:r>
      <w:r w:rsidR="00AC1712" w:rsidRPr="000770CF">
        <w:rPr>
          <w:bCs/>
          <w:sz w:val="26"/>
          <w:szCs w:val="26"/>
        </w:rPr>
        <w:t>–</w:t>
      </w:r>
      <w:r w:rsidR="00920684" w:rsidRPr="000770CF">
        <w:rPr>
          <w:bCs/>
          <w:sz w:val="26"/>
          <w:szCs w:val="26"/>
        </w:rPr>
        <w:t xml:space="preserve"> 48 человек</w:t>
      </w:r>
      <w:r w:rsidRPr="000770CF">
        <w:rPr>
          <w:bCs/>
          <w:sz w:val="26"/>
          <w:szCs w:val="26"/>
        </w:rPr>
        <w:t>);</w:t>
      </w:r>
    </w:p>
    <w:p w:rsidR="00065D32" w:rsidRPr="00942B42" w:rsidRDefault="00065D32" w:rsidP="00494796">
      <w:pPr>
        <w:widowControl w:val="0"/>
        <w:ind w:firstLine="708"/>
        <w:jc w:val="both"/>
        <w:rPr>
          <w:bCs/>
          <w:sz w:val="26"/>
          <w:szCs w:val="26"/>
        </w:rPr>
      </w:pPr>
      <w:r w:rsidRPr="00942B42">
        <w:rPr>
          <w:bCs/>
          <w:sz w:val="26"/>
          <w:szCs w:val="26"/>
        </w:rPr>
        <w:t xml:space="preserve">- </w:t>
      </w:r>
      <w:r w:rsidR="00942B42" w:rsidRPr="00942B42">
        <w:rPr>
          <w:bCs/>
          <w:sz w:val="26"/>
          <w:szCs w:val="26"/>
        </w:rPr>
        <w:t>2 049,2</w:t>
      </w:r>
      <w:r w:rsidRPr="00942B42">
        <w:rPr>
          <w:bCs/>
          <w:sz w:val="26"/>
          <w:szCs w:val="26"/>
        </w:rPr>
        <w:t xml:space="preserve"> тыс. рублей составили расходы на поддержку детей-сирот и детей, оставшихся без попечения родителей, а также детей, находящихся в трудной жизненной ситуации, в части организации и обеспечения отдыха и оздоровления детей указанных категорий;</w:t>
      </w:r>
    </w:p>
    <w:p w:rsidR="00050CBB" w:rsidRPr="00942B42" w:rsidRDefault="00050CBB" w:rsidP="00494796">
      <w:pPr>
        <w:widowControl w:val="0"/>
        <w:ind w:firstLine="708"/>
        <w:jc w:val="both"/>
        <w:rPr>
          <w:bCs/>
          <w:sz w:val="26"/>
          <w:szCs w:val="26"/>
        </w:rPr>
      </w:pPr>
      <w:r w:rsidRPr="00942B42">
        <w:rPr>
          <w:bCs/>
          <w:sz w:val="26"/>
          <w:szCs w:val="26"/>
        </w:rPr>
        <w:t xml:space="preserve">- </w:t>
      </w:r>
      <w:r w:rsidR="00942B42" w:rsidRPr="00942B42">
        <w:rPr>
          <w:bCs/>
          <w:sz w:val="26"/>
          <w:szCs w:val="26"/>
        </w:rPr>
        <w:t>555</w:t>
      </w:r>
      <w:r w:rsidR="008D197F" w:rsidRPr="00942B42">
        <w:rPr>
          <w:bCs/>
          <w:sz w:val="26"/>
          <w:szCs w:val="26"/>
        </w:rPr>
        <w:t>,</w:t>
      </w:r>
      <w:r w:rsidR="00942B42" w:rsidRPr="00942B42">
        <w:rPr>
          <w:bCs/>
          <w:sz w:val="26"/>
          <w:szCs w:val="26"/>
        </w:rPr>
        <w:t>9</w:t>
      </w:r>
      <w:r w:rsidRPr="00942B42">
        <w:rPr>
          <w:bCs/>
          <w:sz w:val="26"/>
          <w:szCs w:val="26"/>
        </w:rPr>
        <w:t xml:space="preserve"> тыс. рублей на реализацию дополнительных мер социальной поддержки по освобождению от платы, взимаемой за присмотр и уход за детьми граждан из Республики Башкортостан, принимающих участие в специальной военной операции, посещающими муниципальные образовательные организации, реализующие образовательные программы дошкольного образования, в Республике Башкортостан</w:t>
      </w:r>
      <w:r w:rsidR="008B2AD1" w:rsidRPr="00942B42">
        <w:rPr>
          <w:bCs/>
          <w:sz w:val="26"/>
          <w:szCs w:val="26"/>
        </w:rPr>
        <w:t>;</w:t>
      </w:r>
    </w:p>
    <w:p w:rsidR="00154F8B" w:rsidRPr="00F26AC8" w:rsidRDefault="00154F8B" w:rsidP="00494796">
      <w:pPr>
        <w:widowControl w:val="0"/>
        <w:ind w:firstLine="708"/>
        <w:jc w:val="both"/>
        <w:rPr>
          <w:sz w:val="26"/>
          <w:szCs w:val="26"/>
        </w:rPr>
      </w:pPr>
      <w:r w:rsidRPr="00F26AC8">
        <w:rPr>
          <w:sz w:val="26"/>
          <w:szCs w:val="26"/>
        </w:rPr>
        <w:t xml:space="preserve">- </w:t>
      </w:r>
      <w:r w:rsidR="00F26AC8" w:rsidRPr="00F26AC8">
        <w:rPr>
          <w:sz w:val="26"/>
          <w:szCs w:val="26"/>
        </w:rPr>
        <w:t>7 099,</w:t>
      </w:r>
      <w:r w:rsidR="00EB32A6">
        <w:rPr>
          <w:sz w:val="26"/>
          <w:szCs w:val="26"/>
        </w:rPr>
        <w:t>6</w:t>
      </w:r>
      <w:r w:rsidRPr="00F26AC8">
        <w:rPr>
          <w:sz w:val="26"/>
          <w:szCs w:val="26"/>
        </w:rPr>
        <w:t xml:space="preserve"> тыс.</w:t>
      </w:r>
      <w:r w:rsidR="00B74F6E" w:rsidRPr="00B74F6E">
        <w:rPr>
          <w:sz w:val="26"/>
          <w:szCs w:val="26"/>
        </w:rPr>
        <w:t xml:space="preserve"> </w:t>
      </w:r>
      <w:r w:rsidRPr="00F26AC8">
        <w:rPr>
          <w:sz w:val="26"/>
          <w:szCs w:val="26"/>
        </w:rPr>
        <w:t>руб</w:t>
      </w:r>
      <w:r w:rsidR="0094538B" w:rsidRPr="00F26AC8">
        <w:rPr>
          <w:sz w:val="26"/>
          <w:szCs w:val="26"/>
        </w:rPr>
        <w:t>лей</w:t>
      </w:r>
      <w:r w:rsidRPr="00F26AC8">
        <w:rPr>
          <w:sz w:val="26"/>
          <w:szCs w:val="26"/>
        </w:rPr>
        <w:t xml:space="preserve"> составили расходы на исполнение публичных нормативных обязательств</w:t>
      </w:r>
      <w:r w:rsidR="00A4434A" w:rsidRPr="00F26AC8">
        <w:rPr>
          <w:sz w:val="26"/>
          <w:szCs w:val="26"/>
        </w:rPr>
        <w:t>,</w:t>
      </w:r>
      <w:r w:rsidRPr="00F26AC8">
        <w:rPr>
          <w:sz w:val="26"/>
          <w:szCs w:val="26"/>
        </w:rPr>
        <w:t xml:space="preserve"> пред</w:t>
      </w:r>
      <w:r w:rsidR="00A73797" w:rsidRPr="00F26AC8">
        <w:rPr>
          <w:sz w:val="26"/>
          <w:szCs w:val="26"/>
        </w:rPr>
        <w:t>усмотренных бюджетом района (</w:t>
      </w:r>
      <w:r w:rsidRPr="00F26AC8">
        <w:rPr>
          <w:sz w:val="26"/>
          <w:szCs w:val="26"/>
        </w:rPr>
        <w:t xml:space="preserve">доплаты к </w:t>
      </w:r>
      <w:r w:rsidR="008B2AD1" w:rsidRPr="00F26AC8">
        <w:rPr>
          <w:sz w:val="26"/>
          <w:szCs w:val="26"/>
        </w:rPr>
        <w:t>пенсиям муниципальных служащих);</w:t>
      </w:r>
    </w:p>
    <w:p w:rsidR="00154F8B" w:rsidRPr="00097602" w:rsidRDefault="00154F8B" w:rsidP="00494796">
      <w:pPr>
        <w:widowControl w:val="0"/>
        <w:ind w:firstLine="708"/>
        <w:jc w:val="both"/>
        <w:rPr>
          <w:sz w:val="26"/>
          <w:szCs w:val="26"/>
        </w:rPr>
      </w:pPr>
      <w:r w:rsidRPr="00F445C6">
        <w:rPr>
          <w:sz w:val="26"/>
          <w:szCs w:val="26"/>
        </w:rPr>
        <w:lastRenderedPageBreak/>
        <w:t xml:space="preserve">- </w:t>
      </w:r>
      <w:r w:rsidR="00F445C6" w:rsidRPr="00F445C6">
        <w:rPr>
          <w:sz w:val="26"/>
          <w:szCs w:val="26"/>
        </w:rPr>
        <w:t>267,0</w:t>
      </w:r>
      <w:r w:rsidRPr="00F445C6">
        <w:rPr>
          <w:sz w:val="26"/>
          <w:szCs w:val="26"/>
        </w:rPr>
        <w:t xml:space="preserve"> тыс.</w:t>
      </w:r>
      <w:r w:rsidR="00B74F6E" w:rsidRPr="00B74F6E">
        <w:rPr>
          <w:sz w:val="26"/>
          <w:szCs w:val="26"/>
        </w:rPr>
        <w:t xml:space="preserve"> </w:t>
      </w:r>
      <w:r w:rsidRPr="00F445C6">
        <w:rPr>
          <w:sz w:val="26"/>
          <w:szCs w:val="26"/>
        </w:rPr>
        <w:t>руб</w:t>
      </w:r>
      <w:r w:rsidR="00A4434A" w:rsidRPr="00F445C6">
        <w:rPr>
          <w:sz w:val="26"/>
          <w:szCs w:val="26"/>
        </w:rPr>
        <w:t>лей</w:t>
      </w:r>
      <w:r w:rsidRPr="00F445C6">
        <w:rPr>
          <w:sz w:val="26"/>
          <w:szCs w:val="26"/>
        </w:rPr>
        <w:t xml:space="preserve">  мероприятия муниципальных программ «Социальная поддержка граждан» (мероприятия и оказание материальной  помощ</w:t>
      </w:r>
      <w:r w:rsidR="00097602">
        <w:rPr>
          <w:sz w:val="26"/>
          <w:szCs w:val="26"/>
        </w:rPr>
        <w:t>и отдельным категориям граждан)</w:t>
      </w:r>
      <w:r w:rsidR="00097602" w:rsidRPr="00097602">
        <w:rPr>
          <w:sz w:val="26"/>
          <w:szCs w:val="26"/>
        </w:rPr>
        <w:t>;</w:t>
      </w:r>
    </w:p>
    <w:p w:rsidR="00097602" w:rsidRPr="00605E5D" w:rsidRDefault="00097602" w:rsidP="00494796">
      <w:pPr>
        <w:widowControl w:val="0"/>
        <w:ind w:firstLine="708"/>
        <w:jc w:val="both"/>
        <w:rPr>
          <w:sz w:val="26"/>
          <w:szCs w:val="26"/>
        </w:rPr>
      </w:pPr>
      <w:r w:rsidRPr="00605E5D">
        <w:rPr>
          <w:sz w:val="26"/>
          <w:szCs w:val="26"/>
        </w:rPr>
        <w:t>- 240,6 тыс. рублей на оказание помощи семьям участников специальной военной операции в решении хозяйственно-бытовых вопросов</w:t>
      </w:r>
      <w:r w:rsidR="00BB060F" w:rsidRPr="00605E5D">
        <w:rPr>
          <w:sz w:val="26"/>
          <w:szCs w:val="26"/>
        </w:rPr>
        <w:t>.</w:t>
      </w:r>
    </w:p>
    <w:p w:rsidR="00154F8B" w:rsidRPr="008D197F" w:rsidRDefault="00154F8B" w:rsidP="00494796">
      <w:pPr>
        <w:widowControl w:val="0"/>
        <w:ind w:firstLine="708"/>
        <w:jc w:val="both"/>
        <w:rPr>
          <w:sz w:val="26"/>
          <w:szCs w:val="26"/>
        </w:rPr>
      </w:pPr>
      <w:r w:rsidRPr="008D197F">
        <w:rPr>
          <w:sz w:val="26"/>
          <w:szCs w:val="26"/>
        </w:rPr>
        <w:t>Бюджетные расходы</w:t>
      </w:r>
      <w:r w:rsidRPr="008D197F">
        <w:rPr>
          <w:b/>
          <w:sz w:val="26"/>
          <w:szCs w:val="26"/>
        </w:rPr>
        <w:t xml:space="preserve"> по обеспечению жильем</w:t>
      </w:r>
      <w:r w:rsidRPr="008D197F">
        <w:rPr>
          <w:sz w:val="26"/>
          <w:szCs w:val="26"/>
        </w:rPr>
        <w:t xml:space="preserve"> отдельных категорий граждан составили </w:t>
      </w:r>
      <w:r w:rsidR="00BB060F">
        <w:rPr>
          <w:sz w:val="26"/>
          <w:szCs w:val="26"/>
        </w:rPr>
        <w:t>37</w:t>
      </w:r>
      <w:r w:rsidR="008D197F" w:rsidRPr="005D4674">
        <w:rPr>
          <w:sz w:val="26"/>
          <w:szCs w:val="26"/>
        </w:rPr>
        <w:t> </w:t>
      </w:r>
      <w:r w:rsidR="00BB060F">
        <w:rPr>
          <w:sz w:val="26"/>
          <w:szCs w:val="26"/>
        </w:rPr>
        <w:t>25</w:t>
      </w:r>
      <w:r w:rsidR="008D197F" w:rsidRPr="005D4674">
        <w:rPr>
          <w:sz w:val="26"/>
          <w:szCs w:val="26"/>
        </w:rPr>
        <w:t>7,</w:t>
      </w:r>
      <w:r w:rsidR="00BB060F">
        <w:rPr>
          <w:sz w:val="26"/>
          <w:szCs w:val="26"/>
        </w:rPr>
        <w:t xml:space="preserve">2 </w:t>
      </w:r>
      <w:r w:rsidRPr="005D4674">
        <w:rPr>
          <w:sz w:val="26"/>
          <w:szCs w:val="26"/>
        </w:rPr>
        <w:t>тыс.рублей, в</w:t>
      </w:r>
      <w:r w:rsidRPr="008D197F">
        <w:rPr>
          <w:sz w:val="26"/>
          <w:szCs w:val="26"/>
        </w:rPr>
        <w:t xml:space="preserve"> том числе:</w:t>
      </w:r>
    </w:p>
    <w:p w:rsidR="00065D32" w:rsidRPr="005D4674" w:rsidRDefault="00154F8B" w:rsidP="008B2AD1">
      <w:pPr>
        <w:widowControl w:val="0"/>
        <w:ind w:firstLine="708"/>
        <w:jc w:val="both"/>
        <w:rPr>
          <w:sz w:val="26"/>
          <w:szCs w:val="26"/>
        </w:rPr>
      </w:pPr>
      <w:r w:rsidRPr="008D197F">
        <w:rPr>
          <w:sz w:val="26"/>
          <w:szCs w:val="26"/>
        </w:rPr>
        <w:t xml:space="preserve">- </w:t>
      </w:r>
      <w:r w:rsidR="00BB060F">
        <w:rPr>
          <w:sz w:val="26"/>
          <w:szCs w:val="26"/>
        </w:rPr>
        <w:t>30 962,4</w:t>
      </w:r>
      <w:r w:rsidR="00B74F6E" w:rsidRPr="00B74F6E">
        <w:rPr>
          <w:sz w:val="26"/>
          <w:szCs w:val="26"/>
        </w:rPr>
        <w:t xml:space="preserve"> </w:t>
      </w:r>
      <w:r w:rsidRPr="008D197F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8D197F">
        <w:rPr>
          <w:sz w:val="26"/>
          <w:szCs w:val="26"/>
        </w:rPr>
        <w:t>рублей</w:t>
      </w:r>
      <w:r w:rsidR="00B74F6E" w:rsidRPr="00B74F6E">
        <w:rPr>
          <w:sz w:val="26"/>
          <w:szCs w:val="26"/>
        </w:rPr>
        <w:t xml:space="preserve"> </w:t>
      </w:r>
      <w:r w:rsidR="003D2560" w:rsidRPr="005D4674">
        <w:rPr>
          <w:sz w:val="26"/>
          <w:szCs w:val="26"/>
        </w:rPr>
        <w:t>–</w:t>
      </w:r>
      <w:r w:rsidRPr="008D197F">
        <w:rPr>
          <w:sz w:val="26"/>
          <w:szCs w:val="26"/>
        </w:rPr>
        <w:t xml:space="preserve"> расходы по обеспечению жильем детей-сирот</w:t>
      </w:r>
      <w:r w:rsidR="00456146" w:rsidRPr="008D197F">
        <w:rPr>
          <w:sz w:val="26"/>
          <w:szCs w:val="26"/>
        </w:rPr>
        <w:t xml:space="preserve"> и</w:t>
      </w:r>
      <w:r w:rsidRPr="008D197F">
        <w:rPr>
          <w:sz w:val="26"/>
          <w:szCs w:val="26"/>
        </w:rPr>
        <w:t xml:space="preserve"> детей, оставшихся без попечения родителей и лиц из их числа </w:t>
      </w:r>
      <w:r w:rsidRPr="005D4674">
        <w:rPr>
          <w:sz w:val="26"/>
          <w:szCs w:val="26"/>
        </w:rPr>
        <w:t>(пр</w:t>
      </w:r>
      <w:r w:rsidR="008924B3" w:rsidRPr="005D4674">
        <w:rPr>
          <w:sz w:val="26"/>
          <w:szCs w:val="26"/>
        </w:rPr>
        <w:t xml:space="preserve">иобретено </w:t>
      </w:r>
      <w:r w:rsidR="00022B70" w:rsidRPr="005D4674">
        <w:rPr>
          <w:sz w:val="26"/>
          <w:szCs w:val="26"/>
        </w:rPr>
        <w:t>1</w:t>
      </w:r>
      <w:r w:rsidR="00883482" w:rsidRPr="00883482">
        <w:rPr>
          <w:sz w:val="26"/>
          <w:szCs w:val="26"/>
        </w:rPr>
        <w:t>4</w:t>
      </w:r>
      <w:r w:rsidR="00B74F6E" w:rsidRPr="00B74F6E">
        <w:rPr>
          <w:sz w:val="26"/>
          <w:szCs w:val="26"/>
        </w:rPr>
        <w:t xml:space="preserve"> </w:t>
      </w:r>
      <w:r w:rsidRPr="005D4674">
        <w:rPr>
          <w:sz w:val="26"/>
          <w:szCs w:val="26"/>
        </w:rPr>
        <w:t>жилых помещений);</w:t>
      </w:r>
    </w:p>
    <w:p w:rsidR="004D7196" w:rsidRPr="005D4674" w:rsidRDefault="007D72F7" w:rsidP="00494796">
      <w:pPr>
        <w:widowControl w:val="0"/>
        <w:ind w:firstLine="708"/>
        <w:jc w:val="both"/>
        <w:rPr>
          <w:sz w:val="26"/>
          <w:szCs w:val="26"/>
        </w:rPr>
      </w:pPr>
      <w:r w:rsidRPr="005D4674">
        <w:rPr>
          <w:sz w:val="26"/>
          <w:szCs w:val="26"/>
        </w:rPr>
        <w:t>-</w:t>
      </w:r>
      <w:r w:rsidR="00BB060F">
        <w:rPr>
          <w:sz w:val="26"/>
          <w:szCs w:val="26"/>
        </w:rPr>
        <w:t xml:space="preserve"> 1 920,</w:t>
      </w:r>
      <w:r w:rsidR="00EB32A6">
        <w:rPr>
          <w:sz w:val="26"/>
          <w:szCs w:val="26"/>
        </w:rPr>
        <w:t>0</w:t>
      </w:r>
      <w:r w:rsidR="00B74F6E" w:rsidRPr="00B74F6E">
        <w:rPr>
          <w:sz w:val="26"/>
          <w:szCs w:val="26"/>
        </w:rPr>
        <w:t xml:space="preserve"> </w:t>
      </w:r>
      <w:r w:rsidRPr="005D4674">
        <w:rPr>
          <w:sz w:val="26"/>
          <w:szCs w:val="26"/>
        </w:rPr>
        <w:t>тыс. рублей на улучшение жилищных условий молодых семей</w:t>
      </w:r>
      <w:r w:rsidR="00B74F6E" w:rsidRPr="00B74F6E">
        <w:rPr>
          <w:sz w:val="26"/>
          <w:szCs w:val="26"/>
        </w:rPr>
        <w:t xml:space="preserve"> </w:t>
      </w:r>
      <w:r w:rsidR="00C071DB" w:rsidRPr="005D4674">
        <w:rPr>
          <w:sz w:val="26"/>
          <w:szCs w:val="26"/>
        </w:rPr>
        <w:t xml:space="preserve">– </w:t>
      </w:r>
      <w:r w:rsidR="00C071DB" w:rsidRPr="00836958">
        <w:rPr>
          <w:sz w:val="26"/>
          <w:szCs w:val="26"/>
        </w:rPr>
        <w:t>1 сертификат</w:t>
      </w:r>
      <w:r w:rsidR="00E3539C" w:rsidRPr="005D4674">
        <w:rPr>
          <w:sz w:val="26"/>
          <w:szCs w:val="26"/>
        </w:rPr>
        <w:t>;</w:t>
      </w:r>
    </w:p>
    <w:p w:rsidR="00E3539C" w:rsidRDefault="004D7196" w:rsidP="00494796">
      <w:pPr>
        <w:widowControl w:val="0"/>
        <w:ind w:firstLine="708"/>
        <w:jc w:val="both"/>
        <w:rPr>
          <w:sz w:val="26"/>
          <w:szCs w:val="26"/>
        </w:rPr>
      </w:pPr>
      <w:r w:rsidRPr="008D197F">
        <w:rPr>
          <w:sz w:val="26"/>
          <w:szCs w:val="26"/>
        </w:rPr>
        <w:t>-</w:t>
      </w:r>
      <w:r w:rsidR="002D0AAF">
        <w:rPr>
          <w:sz w:val="26"/>
          <w:szCs w:val="26"/>
        </w:rPr>
        <w:t>4</w:t>
      </w:r>
      <w:r w:rsidR="00B74F6E" w:rsidRPr="00B74F6E">
        <w:rPr>
          <w:sz w:val="26"/>
          <w:szCs w:val="26"/>
        </w:rPr>
        <w:t xml:space="preserve"> </w:t>
      </w:r>
      <w:r w:rsidR="002D0AAF">
        <w:rPr>
          <w:sz w:val="26"/>
          <w:szCs w:val="26"/>
        </w:rPr>
        <w:t xml:space="preserve"> 374,8</w:t>
      </w:r>
      <w:r w:rsidRPr="008D197F">
        <w:rPr>
          <w:sz w:val="26"/>
          <w:szCs w:val="26"/>
        </w:rPr>
        <w:t xml:space="preserve"> тыс. рублей на оказание финансовой поддержки по строительству жилого помещения (жилого дома), предоставляемого гражданам, проживающим на сельских территориях </w:t>
      </w:r>
      <w:r w:rsidRPr="005D4674">
        <w:rPr>
          <w:sz w:val="26"/>
          <w:szCs w:val="26"/>
        </w:rPr>
        <w:t xml:space="preserve">– </w:t>
      </w:r>
      <w:r w:rsidR="00453BBB" w:rsidRPr="00836958">
        <w:rPr>
          <w:sz w:val="26"/>
          <w:szCs w:val="26"/>
        </w:rPr>
        <w:t>1</w:t>
      </w:r>
      <w:r w:rsidRPr="00836958">
        <w:rPr>
          <w:sz w:val="26"/>
          <w:szCs w:val="26"/>
        </w:rPr>
        <w:t xml:space="preserve"> жил</w:t>
      </w:r>
      <w:r w:rsidR="00453BBB" w:rsidRPr="00836958">
        <w:rPr>
          <w:sz w:val="26"/>
          <w:szCs w:val="26"/>
        </w:rPr>
        <w:t>ое</w:t>
      </w:r>
      <w:r w:rsidRPr="00836958">
        <w:rPr>
          <w:sz w:val="26"/>
          <w:szCs w:val="26"/>
        </w:rPr>
        <w:t xml:space="preserve"> помещени</w:t>
      </w:r>
      <w:r w:rsidR="00453BBB" w:rsidRPr="00836958">
        <w:rPr>
          <w:sz w:val="26"/>
          <w:szCs w:val="26"/>
        </w:rPr>
        <w:t>е</w:t>
      </w:r>
      <w:r w:rsidRPr="005D4674">
        <w:rPr>
          <w:sz w:val="26"/>
          <w:szCs w:val="26"/>
        </w:rPr>
        <w:t>.</w:t>
      </w:r>
    </w:p>
    <w:p w:rsidR="00EB32A6" w:rsidRPr="003E1131" w:rsidRDefault="00EB32A6" w:rsidP="00EB32A6">
      <w:pPr>
        <w:widowControl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организацию бесплатного горячего питания обучающихся, получающих начальное общее образование в муниципальных образовательных учреждениях, расходы составили в сумме </w:t>
      </w:r>
      <w:r w:rsidRPr="003E1131">
        <w:rPr>
          <w:sz w:val="26"/>
          <w:szCs w:val="26"/>
        </w:rPr>
        <w:t>12 057,8 тыс. рублей</w:t>
      </w:r>
      <w:r w:rsidR="00DE28D9">
        <w:rPr>
          <w:sz w:val="26"/>
          <w:szCs w:val="26"/>
        </w:rPr>
        <w:t>.</w:t>
      </w:r>
      <w:r w:rsidRPr="003E1131">
        <w:rPr>
          <w:sz w:val="26"/>
          <w:szCs w:val="26"/>
        </w:rPr>
        <w:t xml:space="preserve"> Всего количество</w:t>
      </w:r>
      <w:r w:rsidR="00B74F6E" w:rsidRPr="00B74F6E">
        <w:rPr>
          <w:sz w:val="26"/>
          <w:szCs w:val="26"/>
        </w:rPr>
        <w:t xml:space="preserve"> </w:t>
      </w:r>
      <w:r w:rsidRPr="003E1131">
        <w:rPr>
          <w:sz w:val="26"/>
          <w:szCs w:val="26"/>
        </w:rPr>
        <w:t>детей,</w:t>
      </w:r>
      <w:r w:rsidR="00B74F6E" w:rsidRPr="00B74F6E">
        <w:rPr>
          <w:sz w:val="26"/>
          <w:szCs w:val="26"/>
        </w:rPr>
        <w:t xml:space="preserve"> </w:t>
      </w:r>
      <w:r w:rsidRPr="003E1131">
        <w:rPr>
          <w:sz w:val="26"/>
          <w:szCs w:val="26"/>
        </w:rPr>
        <w:t>получивших бесплатное питание</w:t>
      </w:r>
      <w:r w:rsidR="00B74F6E" w:rsidRPr="00B74F6E">
        <w:rPr>
          <w:sz w:val="26"/>
          <w:szCs w:val="26"/>
        </w:rPr>
        <w:t xml:space="preserve"> </w:t>
      </w:r>
      <w:r w:rsidRPr="003E1131">
        <w:rPr>
          <w:sz w:val="26"/>
          <w:szCs w:val="26"/>
        </w:rPr>
        <w:t>в 2024 году</w:t>
      </w:r>
      <w:r w:rsidR="00B74F6E" w:rsidRPr="00B74F6E">
        <w:rPr>
          <w:sz w:val="26"/>
          <w:szCs w:val="26"/>
        </w:rPr>
        <w:t xml:space="preserve"> </w:t>
      </w:r>
      <w:r w:rsidRPr="003E1131">
        <w:rPr>
          <w:sz w:val="26"/>
          <w:szCs w:val="26"/>
        </w:rPr>
        <w:t>составило1003 человека (в 2023 году – 1042 человек</w:t>
      </w:r>
      <w:r>
        <w:rPr>
          <w:sz w:val="26"/>
          <w:szCs w:val="26"/>
        </w:rPr>
        <w:t>а</w:t>
      </w:r>
      <w:r w:rsidRPr="003E1131">
        <w:rPr>
          <w:sz w:val="26"/>
          <w:szCs w:val="26"/>
        </w:rPr>
        <w:t>);</w:t>
      </w:r>
    </w:p>
    <w:p w:rsidR="003D2560" w:rsidRPr="000770CF" w:rsidRDefault="003D2560" w:rsidP="003D2560">
      <w:pPr>
        <w:widowControl w:val="0"/>
        <w:ind w:firstLine="708"/>
        <w:jc w:val="both"/>
        <w:rPr>
          <w:sz w:val="26"/>
          <w:szCs w:val="26"/>
        </w:rPr>
      </w:pPr>
      <w:r w:rsidRPr="000770CF">
        <w:rPr>
          <w:sz w:val="26"/>
          <w:szCs w:val="26"/>
        </w:rPr>
        <w:t xml:space="preserve">На строительство жилья, предоставляемого гражданам Российской Федерации, проживающим на сельских территориях, по договору найма жилого помещения в рамках государственной программы </w:t>
      </w:r>
      <w:r w:rsidRPr="000770CF">
        <w:rPr>
          <w:b/>
          <w:sz w:val="26"/>
          <w:szCs w:val="26"/>
        </w:rPr>
        <w:t>«Комплексное развитие сельских территорий Республики Башкортостан»</w:t>
      </w:r>
      <w:r w:rsidRPr="000770CF">
        <w:rPr>
          <w:sz w:val="26"/>
          <w:szCs w:val="26"/>
        </w:rPr>
        <w:t xml:space="preserve"> было направлено 55 134,5 тыс. рублей</w:t>
      </w:r>
      <w:r w:rsidR="00F13A5E" w:rsidRPr="000770CF">
        <w:rPr>
          <w:sz w:val="26"/>
          <w:szCs w:val="26"/>
        </w:rPr>
        <w:t>. Построено 12 домов, общей площадью 7</w:t>
      </w:r>
      <w:r w:rsidR="000770CF" w:rsidRPr="000770CF">
        <w:rPr>
          <w:sz w:val="26"/>
          <w:szCs w:val="26"/>
        </w:rPr>
        <w:t>91,3</w:t>
      </w:r>
      <w:r w:rsidR="00F13A5E" w:rsidRPr="000770CF">
        <w:rPr>
          <w:sz w:val="26"/>
          <w:szCs w:val="26"/>
        </w:rPr>
        <w:t xml:space="preserve"> кв.м. </w:t>
      </w:r>
    </w:p>
    <w:p w:rsidR="00154F8B" w:rsidRPr="004A6D4C" w:rsidRDefault="00154F8B" w:rsidP="00494796">
      <w:pPr>
        <w:widowControl w:val="0"/>
        <w:ind w:firstLine="708"/>
        <w:jc w:val="both"/>
        <w:rPr>
          <w:i/>
          <w:sz w:val="26"/>
          <w:szCs w:val="26"/>
          <w:u w:val="single"/>
        </w:rPr>
      </w:pPr>
      <w:r w:rsidRPr="004A6D4C">
        <w:rPr>
          <w:sz w:val="26"/>
          <w:szCs w:val="26"/>
        </w:rPr>
        <w:t>В 20</w:t>
      </w:r>
      <w:r w:rsidR="00BE02B2" w:rsidRPr="004A6D4C">
        <w:rPr>
          <w:sz w:val="26"/>
          <w:szCs w:val="26"/>
        </w:rPr>
        <w:t>2</w:t>
      </w:r>
      <w:r w:rsidR="004A6D4C" w:rsidRPr="004A6D4C">
        <w:rPr>
          <w:sz w:val="26"/>
          <w:szCs w:val="26"/>
        </w:rPr>
        <w:t>4</w:t>
      </w:r>
      <w:r w:rsidRPr="004A6D4C">
        <w:rPr>
          <w:sz w:val="26"/>
          <w:szCs w:val="26"/>
        </w:rPr>
        <w:t xml:space="preserve"> году было направлено </w:t>
      </w:r>
      <w:r w:rsidRPr="004A6D4C">
        <w:rPr>
          <w:b/>
          <w:sz w:val="26"/>
          <w:szCs w:val="26"/>
        </w:rPr>
        <w:t>на реконструкцию и капитальный ремонт</w:t>
      </w:r>
      <w:r w:rsidRPr="004A6D4C">
        <w:rPr>
          <w:sz w:val="26"/>
          <w:szCs w:val="26"/>
        </w:rPr>
        <w:t xml:space="preserve">объектов муниципальной собственности </w:t>
      </w:r>
      <w:r w:rsidR="004A6D4C" w:rsidRPr="004A6D4C">
        <w:rPr>
          <w:b/>
          <w:sz w:val="26"/>
          <w:szCs w:val="26"/>
        </w:rPr>
        <w:t>367</w:t>
      </w:r>
      <w:r w:rsidR="00437E38" w:rsidRPr="004A6D4C">
        <w:rPr>
          <w:b/>
          <w:sz w:val="26"/>
          <w:szCs w:val="26"/>
        </w:rPr>
        <w:t>,</w:t>
      </w:r>
      <w:r w:rsidR="004A6D4C" w:rsidRPr="004A6D4C">
        <w:rPr>
          <w:b/>
          <w:sz w:val="26"/>
          <w:szCs w:val="26"/>
        </w:rPr>
        <w:t>0</w:t>
      </w:r>
      <w:r w:rsidRPr="004A6D4C">
        <w:rPr>
          <w:b/>
          <w:sz w:val="26"/>
          <w:szCs w:val="26"/>
        </w:rPr>
        <w:t xml:space="preserve"> тыс.</w:t>
      </w:r>
      <w:r w:rsidR="00B74F6E" w:rsidRPr="00B74F6E">
        <w:rPr>
          <w:b/>
          <w:sz w:val="26"/>
          <w:szCs w:val="26"/>
        </w:rPr>
        <w:t xml:space="preserve"> </w:t>
      </w:r>
      <w:r w:rsidRPr="004A6D4C">
        <w:rPr>
          <w:b/>
          <w:sz w:val="26"/>
          <w:szCs w:val="26"/>
        </w:rPr>
        <w:t xml:space="preserve">рублей, </w:t>
      </w:r>
      <w:r w:rsidRPr="004A6D4C">
        <w:rPr>
          <w:sz w:val="26"/>
          <w:szCs w:val="26"/>
        </w:rPr>
        <w:t xml:space="preserve">из них за счет средств бюджета Республики Башкортостан в сумме </w:t>
      </w:r>
      <w:r w:rsidR="004A6D4C" w:rsidRPr="004A6D4C">
        <w:rPr>
          <w:sz w:val="26"/>
          <w:szCs w:val="26"/>
        </w:rPr>
        <w:t>317</w:t>
      </w:r>
      <w:r w:rsidR="000C630F" w:rsidRPr="004A6D4C">
        <w:rPr>
          <w:sz w:val="26"/>
          <w:szCs w:val="26"/>
        </w:rPr>
        <w:t>,</w:t>
      </w:r>
      <w:r w:rsidR="004A6D4C" w:rsidRPr="004A6D4C">
        <w:rPr>
          <w:sz w:val="26"/>
          <w:szCs w:val="26"/>
        </w:rPr>
        <w:t>0</w:t>
      </w:r>
      <w:r w:rsidRPr="004A6D4C">
        <w:rPr>
          <w:sz w:val="26"/>
          <w:szCs w:val="26"/>
        </w:rPr>
        <w:t xml:space="preserve"> тыс.</w:t>
      </w:r>
      <w:r w:rsidR="00B74F6E" w:rsidRPr="00B74F6E">
        <w:rPr>
          <w:sz w:val="26"/>
          <w:szCs w:val="26"/>
        </w:rPr>
        <w:t xml:space="preserve"> </w:t>
      </w:r>
      <w:r w:rsidRPr="004A6D4C">
        <w:rPr>
          <w:sz w:val="26"/>
          <w:szCs w:val="26"/>
        </w:rPr>
        <w:t>руб</w:t>
      </w:r>
      <w:r w:rsidR="00A77E5C" w:rsidRPr="004A6D4C">
        <w:rPr>
          <w:sz w:val="26"/>
          <w:szCs w:val="26"/>
        </w:rPr>
        <w:t>лей</w:t>
      </w:r>
      <w:r w:rsidRPr="004A6D4C">
        <w:rPr>
          <w:sz w:val="26"/>
          <w:szCs w:val="26"/>
        </w:rPr>
        <w:t>, за счет собственных средств</w:t>
      </w:r>
      <w:r w:rsidRPr="004A6D4C">
        <w:rPr>
          <w:iCs/>
          <w:sz w:val="26"/>
          <w:szCs w:val="26"/>
        </w:rPr>
        <w:t xml:space="preserve"> бюджета района в сумме </w:t>
      </w:r>
      <w:r w:rsidR="004A6D4C" w:rsidRPr="004A6D4C">
        <w:rPr>
          <w:iCs/>
          <w:sz w:val="26"/>
          <w:szCs w:val="26"/>
        </w:rPr>
        <w:t>50</w:t>
      </w:r>
      <w:r w:rsidR="00437E38" w:rsidRPr="004A6D4C">
        <w:rPr>
          <w:iCs/>
          <w:sz w:val="26"/>
          <w:szCs w:val="26"/>
        </w:rPr>
        <w:t>,</w:t>
      </w:r>
      <w:r w:rsidR="004A6D4C" w:rsidRPr="004A6D4C">
        <w:rPr>
          <w:iCs/>
          <w:sz w:val="26"/>
          <w:szCs w:val="26"/>
        </w:rPr>
        <w:t>0</w:t>
      </w:r>
      <w:r w:rsidRPr="004A6D4C">
        <w:rPr>
          <w:iCs/>
          <w:sz w:val="26"/>
          <w:szCs w:val="26"/>
        </w:rPr>
        <w:t xml:space="preserve"> тыс.</w:t>
      </w:r>
      <w:r w:rsidR="00B74F6E" w:rsidRPr="00B74F6E">
        <w:rPr>
          <w:iCs/>
          <w:sz w:val="26"/>
          <w:szCs w:val="26"/>
        </w:rPr>
        <w:t xml:space="preserve"> </w:t>
      </w:r>
      <w:r w:rsidRPr="004A6D4C">
        <w:rPr>
          <w:iCs/>
          <w:sz w:val="26"/>
          <w:szCs w:val="26"/>
        </w:rPr>
        <w:t xml:space="preserve">рублей. </w:t>
      </w:r>
      <w:r w:rsidRPr="004A6D4C">
        <w:rPr>
          <w:sz w:val="26"/>
          <w:szCs w:val="26"/>
        </w:rPr>
        <w:t xml:space="preserve">Средства направлены на капитальное строительство, реконструкцию и ремонт объектов социальной сферы </w:t>
      </w:r>
      <w:r w:rsidRPr="004A6D4C">
        <w:rPr>
          <w:i/>
          <w:sz w:val="26"/>
          <w:szCs w:val="26"/>
        </w:rPr>
        <w:t>(приложение №5).</w:t>
      </w:r>
    </w:p>
    <w:p w:rsidR="005409AC" w:rsidRPr="005A6363" w:rsidRDefault="00154F8B" w:rsidP="00E20C9F">
      <w:pPr>
        <w:widowControl w:val="0"/>
        <w:ind w:firstLine="708"/>
        <w:jc w:val="both"/>
        <w:rPr>
          <w:sz w:val="26"/>
          <w:szCs w:val="26"/>
        </w:rPr>
      </w:pPr>
      <w:r w:rsidRPr="005A6363">
        <w:rPr>
          <w:sz w:val="26"/>
          <w:szCs w:val="26"/>
        </w:rPr>
        <w:t>В соответствии с распоряжением Председателя Государственного Собрания – Курултая Республики Башкортостан от 2</w:t>
      </w:r>
      <w:r w:rsidR="00BF32EA" w:rsidRPr="005A6363">
        <w:rPr>
          <w:sz w:val="26"/>
          <w:szCs w:val="26"/>
        </w:rPr>
        <w:t>5</w:t>
      </w:r>
      <w:r w:rsidRPr="005A6363">
        <w:rPr>
          <w:sz w:val="26"/>
          <w:szCs w:val="26"/>
        </w:rPr>
        <w:t xml:space="preserve"> мая 201</w:t>
      </w:r>
      <w:r w:rsidR="00BF32EA" w:rsidRPr="005A6363">
        <w:rPr>
          <w:sz w:val="26"/>
          <w:szCs w:val="26"/>
        </w:rPr>
        <w:t>7</w:t>
      </w:r>
      <w:r w:rsidRPr="005A6363">
        <w:rPr>
          <w:sz w:val="26"/>
          <w:szCs w:val="26"/>
        </w:rPr>
        <w:t xml:space="preserve"> года №</w:t>
      </w:r>
      <w:r w:rsidR="00BF32EA" w:rsidRPr="005A6363">
        <w:rPr>
          <w:sz w:val="26"/>
          <w:szCs w:val="26"/>
        </w:rPr>
        <w:t xml:space="preserve"> 6</w:t>
      </w:r>
      <w:r w:rsidRPr="005A6363">
        <w:rPr>
          <w:sz w:val="26"/>
          <w:szCs w:val="26"/>
        </w:rPr>
        <w:t xml:space="preserve">9-р из бюджета Республики Башкортостан бюджету района предоставлена субсидия на  реализацию наказов избирателей в сумме </w:t>
      </w:r>
      <w:r w:rsidR="005A6363">
        <w:rPr>
          <w:sz w:val="26"/>
          <w:szCs w:val="26"/>
        </w:rPr>
        <w:t>2 413</w:t>
      </w:r>
      <w:r w:rsidR="0031427E" w:rsidRPr="005A6363">
        <w:rPr>
          <w:sz w:val="26"/>
          <w:szCs w:val="26"/>
        </w:rPr>
        <w:t>,6</w:t>
      </w:r>
      <w:r w:rsidR="00B74F6E" w:rsidRPr="00B74F6E">
        <w:rPr>
          <w:sz w:val="26"/>
          <w:szCs w:val="26"/>
        </w:rPr>
        <w:t xml:space="preserve"> </w:t>
      </w:r>
      <w:r w:rsidRPr="005A6363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5A6363">
        <w:rPr>
          <w:sz w:val="26"/>
          <w:szCs w:val="26"/>
        </w:rPr>
        <w:t xml:space="preserve">рублей на условиях </w:t>
      </w:r>
      <w:proofErr w:type="spellStart"/>
      <w:r w:rsidRPr="005A6363">
        <w:rPr>
          <w:sz w:val="26"/>
          <w:szCs w:val="26"/>
        </w:rPr>
        <w:t>софинансирования</w:t>
      </w:r>
      <w:proofErr w:type="spellEnd"/>
      <w:r w:rsidRPr="005A6363">
        <w:rPr>
          <w:sz w:val="26"/>
          <w:szCs w:val="26"/>
        </w:rPr>
        <w:t xml:space="preserve"> из бюджета района в сумме </w:t>
      </w:r>
      <w:r w:rsidR="005A6363">
        <w:rPr>
          <w:sz w:val="26"/>
          <w:szCs w:val="26"/>
        </w:rPr>
        <w:t xml:space="preserve">148,2 </w:t>
      </w:r>
      <w:r w:rsidRPr="005A6363">
        <w:rPr>
          <w:sz w:val="26"/>
          <w:szCs w:val="26"/>
        </w:rPr>
        <w:t>тыс.</w:t>
      </w:r>
      <w:r w:rsidR="00E20C9F" w:rsidRPr="005A6363">
        <w:rPr>
          <w:sz w:val="26"/>
          <w:szCs w:val="26"/>
        </w:rPr>
        <w:t xml:space="preserve"> р</w:t>
      </w:r>
      <w:r w:rsidRPr="005A6363">
        <w:rPr>
          <w:sz w:val="26"/>
          <w:szCs w:val="26"/>
        </w:rPr>
        <w:t>ублей. Указанные средства направлены</w:t>
      </w:r>
      <w:r w:rsidR="005409AC" w:rsidRPr="005A6363">
        <w:rPr>
          <w:sz w:val="26"/>
          <w:szCs w:val="26"/>
        </w:rPr>
        <w:t>:</w:t>
      </w:r>
    </w:p>
    <w:p w:rsidR="005E58AA" w:rsidRPr="005A0F22" w:rsidRDefault="005409AC" w:rsidP="005E58AA">
      <w:pPr>
        <w:widowControl w:val="0"/>
        <w:ind w:firstLine="708"/>
        <w:jc w:val="both"/>
        <w:rPr>
          <w:sz w:val="26"/>
          <w:szCs w:val="26"/>
        </w:rPr>
      </w:pPr>
      <w:r w:rsidRPr="005A0F22">
        <w:rPr>
          <w:sz w:val="26"/>
          <w:szCs w:val="26"/>
        </w:rPr>
        <w:t>-</w:t>
      </w:r>
      <w:r w:rsidR="00B74F6E" w:rsidRPr="00B74F6E">
        <w:rPr>
          <w:sz w:val="26"/>
          <w:szCs w:val="26"/>
        </w:rPr>
        <w:t xml:space="preserve"> </w:t>
      </w:r>
      <w:r w:rsidR="005A0F22" w:rsidRPr="005A0F22">
        <w:rPr>
          <w:sz w:val="26"/>
          <w:szCs w:val="26"/>
        </w:rPr>
        <w:t>на приобретение и установку оборудования и материалов уличного освещения села Красный Ключ сельского поселения Красноключевский сельсовет муниципального района Нуримановский район Республики Башкортостан;</w:t>
      </w:r>
    </w:p>
    <w:p w:rsidR="005A0F22" w:rsidRPr="005A0F22" w:rsidRDefault="005E58AA" w:rsidP="005A0F22">
      <w:pPr>
        <w:widowControl w:val="0"/>
        <w:ind w:firstLine="708"/>
        <w:jc w:val="both"/>
        <w:rPr>
          <w:sz w:val="26"/>
          <w:szCs w:val="26"/>
        </w:rPr>
      </w:pPr>
      <w:r w:rsidRPr="005A0F22">
        <w:rPr>
          <w:sz w:val="26"/>
          <w:szCs w:val="26"/>
        </w:rPr>
        <w:t xml:space="preserve">- </w:t>
      </w:r>
      <w:r w:rsidR="005A0F22" w:rsidRPr="005A0F22">
        <w:rPr>
          <w:sz w:val="26"/>
          <w:szCs w:val="26"/>
        </w:rPr>
        <w:t>на приобретение и установку спортивных тренажеров возле дома №40 по ул.Карла Маркса в селе Павловка сельского поселения Павловский сельсовет муниципального района Нуримановский район Республики Башкортостан;</w:t>
      </w:r>
    </w:p>
    <w:p w:rsidR="005E58AA" w:rsidRPr="005A0F22" w:rsidRDefault="005E58AA" w:rsidP="005A0F22">
      <w:pPr>
        <w:widowControl w:val="0"/>
        <w:ind w:firstLine="708"/>
        <w:jc w:val="both"/>
        <w:rPr>
          <w:sz w:val="26"/>
          <w:szCs w:val="26"/>
        </w:rPr>
      </w:pPr>
      <w:r w:rsidRPr="005A0F22">
        <w:rPr>
          <w:sz w:val="26"/>
          <w:szCs w:val="26"/>
        </w:rPr>
        <w:t xml:space="preserve">- </w:t>
      </w:r>
      <w:r w:rsidR="005A0F22" w:rsidRPr="005A0F22">
        <w:rPr>
          <w:sz w:val="26"/>
          <w:szCs w:val="26"/>
        </w:rPr>
        <w:t>на приобретение туристического снаряжения для муниципального автономного общеобразовательного учреждения средняя школа  села Красный Ключ муниципального района Нуримановский район Республики Башкортостан  сельского поселения Красноключевский сельсовет муниципального района Нуримановский район Республики Башкортостан.</w:t>
      </w:r>
    </w:p>
    <w:p w:rsidR="00922CB1" w:rsidRPr="000214CB" w:rsidRDefault="00154F8B" w:rsidP="005E58AA">
      <w:pPr>
        <w:widowControl w:val="0"/>
        <w:ind w:firstLine="708"/>
        <w:jc w:val="both"/>
        <w:rPr>
          <w:sz w:val="26"/>
          <w:szCs w:val="26"/>
        </w:rPr>
      </w:pPr>
      <w:r w:rsidRPr="000214CB">
        <w:rPr>
          <w:sz w:val="26"/>
          <w:szCs w:val="26"/>
        </w:rPr>
        <w:t xml:space="preserve">На поддержку </w:t>
      </w:r>
      <w:r w:rsidRPr="000214CB">
        <w:rPr>
          <w:b/>
          <w:sz w:val="26"/>
          <w:szCs w:val="26"/>
        </w:rPr>
        <w:t>Дорожного хозяйства</w:t>
      </w:r>
      <w:r w:rsidRPr="000214CB">
        <w:rPr>
          <w:sz w:val="26"/>
          <w:szCs w:val="26"/>
        </w:rPr>
        <w:t xml:space="preserve"> в 20</w:t>
      </w:r>
      <w:r w:rsidR="00052CAA" w:rsidRPr="000214CB">
        <w:rPr>
          <w:sz w:val="26"/>
          <w:szCs w:val="26"/>
        </w:rPr>
        <w:t>2</w:t>
      </w:r>
      <w:r w:rsidR="000A44E1" w:rsidRPr="000A44E1">
        <w:rPr>
          <w:sz w:val="26"/>
          <w:szCs w:val="26"/>
        </w:rPr>
        <w:t>4</w:t>
      </w:r>
      <w:r w:rsidRPr="000214CB">
        <w:rPr>
          <w:sz w:val="26"/>
          <w:szCs w:val="26"/>
        </w:rPr>
        <w:t xml:space="preserve"> году направлено  из всех уровней бюджетов </w:t>
      </w:r>
      <w:r w:rsidR="000A44E1" w:rsidRPr="000A44E1">
        <w:rPr>
          <w:sz w:val="26"/>
          <w:szCs w:val="26"/>
        </w:rPr>
        <w:t>115 116</w:t>
      </w:r>
      <w:r w:rsidR="000214CB" w:rsidRPr="000214CB">
        <w:rPr>
          <w:sz w:val="26"/>
          <w:szCs w:val="26"/>
        </w:rPr>
        <w:t>,</w:t>
      </w:r>
      <w:r w:rsidR="000A44E1" w:rsidRPr="000A44E1">
        <w:rPr>
          <w:sz w:val="26"/>
          <w:szCs w:val="26"/>
        </w:rPr>
        <w:t>7</w:t>
      </w:r>
      <w:r w:rsidR="00E70CED" w:rsidRPr="00E70CED">
        <w:rPr>
          <w:sz w:val="26"/>
          <w:szCs w:val="26"/>
        </w:rPr>
        <w:t xml:space="preserve"> </w:t>
      </w:r>
      <w:r w:rsidRPr="000214CB">
        <w:rPr>
          <w:sz w:val="26"/>
          <w:szCs w:val="26"/>
        </w:rPr>
        <w:t>тыс.</w:t>
      </w:r>
      <w:r w:rsidR="00E70CED" w:rsidRPr="00E70CED">
        <w:rPr>
          <w:sz w:val="26"/>
          <w:szCs w:val="26"/>
        </w:rPr>
        <w:t xml:space="preserve"> </w:t>
      </w:r>
      <w:r w:rsidRPr="000214CB">
        <w:rPr>
          <w:sz w:val="26"/>
          <w:szCs w:val="26"/>
        </w:rPr>
        <w:t>руб</w:t>
      </w:r>
      <w:r w:rsidR="0094538B" w:rsidRPr="000214CB">
        <w:rPr>
          <w:sz w:val="26"/>
          <w:szCs w:val="26"/>
        </w:rPr>
        <w:t>лей,</w:t>
      </w:r>
      <w:r w:rsidRPr="000214CB">
        <w:rPr>
          <w:sz w:val="26"/>
          <w:szCs w:val="26"/>
        </w:rPr>
        <w:t xml:space="preserve"> в том числе:</w:t>
      </w:r>
    </w:p>
    <w:p w:rsidR="00154F8B" w:rsidRPr="00FA370C" w:rsidRDefault="00A4434A" w:rsidP="00162BAD">
      <w:pPr>
        <w:widowControl w:val="0"/>
        <w:contextualSpacing/>
        <w:jc w:val="both"/>
        <w:rPr>
          <w:sz w:val="26"/>
          <w:szCs w:val="26"/>
          <w:highlight w:val="yellow"/>
        </w:rPr>
      </w:pPr>
      <w:r w:rsidRPr="000214CB">
        <w:rPr>
          <w:sz w:val="26"/>
          <w:szCs w:val="26"/>
        </w:rPr>
        <w:tab/>
      </w:r>
      <w:r w:rsidR="00154F8B" w:rsidRPr="000214CB">
        <w:rPr>
          <w:sz w:val="26"/>
          <w:szCs w:val="26"/>
        </w:rPr>
        <w:t xml:space="preserve">- из бюджета Республики Башкортостан на ремонт автомобильных дорог – </w:t>
      </w:r>
      <w:r w:rsidR="007979CE">
        <w:rPr>
          <w:sz w:val="26"/>
          <w:szCs w:val="26"/>
        </w:rPr>
        <w:t>83</w:t>
      </w:r>
      <w:r w:rsidR="00E70CED">
        <w:rPr>
          <w:sz w:val="26"/>
          <w:szCs w:val="26"/>
          <w:lang w:val="en-US"/>
        </w:rPr>
        <w:t> </w:t>
      </w:r>
      <w:r w:rsidR="007979CE">
        <w:rPr>
          <w:sz w:val="26"/>
          <w:szCs w:val="26"/>
        </w:rPr>
        <w:t>910,6</w:t>
      </w:r>
      <w:r w:rsidR="00B74F6E" w:rsidRPr="00B74F6E">
        <w:rPr>
          <w:sz w:val="26"/>
          <w:szCs w:val="26"/>
        </w:rPr>
        <w:t xml:space="preserve"> </w:t>
      </w:r>
      <w:r w:rsidR="00154F8B" w:rsidRPr="000214CB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="00154F8B" w:rsidRPr="000214CB">
        <w:rPr>
          <w:sz w:val="26"/>
          <w:szCs w:val="26"/>
        </w:rPr>
        <w:t xml:space="preserve">рублей; на содержание автомобильных дорог </w:t>
      </w:r>
      <w:r w:rsidR="005524E8" w:rsidRPr="000214CB">
        <w:rPr>
          <w:sz w:val="26"/>
          <w:szCs w:val="26"/>
        </w:rPr>
        <w:t xml:space="preserve">– </w:t>
      </w:r>
      <w:r w:rsidR="007979CE">
        <w:rPr>
          <w:sz w:val="26"/>
          <w:szCs w:val="26"/>
        </w:rPr>
        <w:t xml:space="preserve">9 072,0 </w:t>
      </w:r>
      <w:r w:rsidR="00154F8B" w:rsidRPr="000214CB">
        <w:rPr>
          <w:sz w:val="26"/>
          <w:szCs w:val="26"/>
        </w:rPr>
        <w:t>тыс.руб</w:t>
      </w:r>
      <w:r w:rsidR="0094538B" w:rsidRPr="000214CB">
        <w:rPr>
          <w:sz w:val="26"/>
          <w:szCs w:val="26"/>
        </w:rPr>
        <w:t>лей</w:t>
      </w:r>
      <w:r w:rsidR="00A86563" w:rsidRPr="000214CB">
        <w:rPr>
          <w:sz w:val="26"/>
          <w:szCs w:val="26"/>
        </w:rPr>
        <w:t>.</w:t>
      </w:r>
    </w:p>
    <w:p w:rsidR="00154F8B" w:rsidRPr="00FA370C" w:rsidRDefault="00154F8B" w:rsidP="00162BAD">
      <w:pPr>
        <w:pStyle w:val="aa"/>
        <w:widowControl w:val="0"/>
        <w:spacing w:after="0"/>
        <w:ind w:firstLine="708"/>
        <w:contextualSpacing/>
        <w:jc w:val="both"/>
        <w:rPr>
          <w:sz w:val="26"/>
          <w:szCs w:val="26"/>
          <w:highlight w:val="yellow"/>
        </w:rPr>
      </w:pPr>
      <w:r w:rsidRPr="000214CB">
        <w:rPr>
          <w:sz w:val="26"/>
          <w:szCs w:val="26"/>
        </w:rPr>
        <w:lastRenderedPageBreak/>
        <w:t>- из местного бюджета на содержание и ремонт автомобильных дорог муниципального района</w:t>
      </w:r>
      <w:r w:rsidR="00052CAA" w:rsidRPr="000214CB">
        <w:rPr>
          <w:sz w:val="26"/>
          <w:szCs w:val="26"/>
        </w:rPr>
        <w:t xml:space="preserve"> – </w:t>
      </w:r>
      <w:r w:rsidR="00772AC3">
        <w:rPr>
          <w:sz w:val="26"/>
          <w:szCs w:val="26"/>
        </w:rPr>
        <w:t>1 416,0</w:t>
      </w:r>
      <w:r w:rsidR="00E70CED" w:rsidRPr="00E70CED">
        <w:rPr>
          <w:sz w:val="26"/>
          <w:szCs w:val="26"/>
        </w:rPr>
        <w:t xml:space="preserve"> </w:t>
      </w:r>
      <w:r w:rsidR="008A5EB6" w:rsidRPr="000214CB">
        <w:rPr>
          <w:sz w:val="26"/>
          <w:szCs w:val="26"/>
        </w:rPr>
        <w:t xml:space="preserve">тыс. рублей; прочие работы, </w:t>
      </w:r>
      <w:r w:rsidR="00052CAA" w:rsidRPr="000214CB">
        <w:rPr>
          <w:sz w:val="26"/>
          <w:szCs w:val="26"/>
        </w:rPr>
        <w:t>услуги</w:t>
      </w:r>
      <w:r w:rsidR="008A5EB6" w:rsidRPr="000214CB">
        <w:rPr>
          <w:sz w:val="26"/>
          <w:szCs w:val="26"/>
        </w:rPr>
        <w:t xml:space="preserve"> и приобретение горюче-смазочных материалов</w:t>
      </w:r>
      <w:r w:rsidR="00B74F6E" w:rsidRPr="00B74F6E">
        <w:rPr>
          <w:sz w:val="26"/>
          <w:szCs w:val="26"/>
        </w:rPr>
        <w:t xml:space="preserve"> </w:t>
      </w:r>
      <w:r w:rsidR="000214CB" w:rsidRPr="000214CB">
        <w:rPr>
          <w:sz w:val="26"/>
          <w:szCs w:val="26"/>
        </w:rPr>
        <w:t>–</w:t>
      </w:r>
      <w:r w:rsidR="00772AC3">
        <w:rPr>
          <w:sz w:val="26"/>
          <w:szCs w:val="26"/>
        </w:rPr>
        <w:t xml:space="preserve"> 20 718,1</w:t>
      </w:r>
      <w:r w:rsidR="00E70CED" w:rsidRPr="00E70CED">
        <w:rPr>
          <w:sz w:val="26"/>
          <w:szCs w:val="26"/>
        </w:rPr>
        <w:t xml:space="preserve"> </w:t>
      </w:r>
      <w:r w:rsidRPr="000214CB">
        <w:rPr>
          <w:sz w:val="26"/>
          <w:szCs w:val="26"/>
        </w:rPr>
        <w:t>тыс.</w:t>
      </w:r>
      <w:r w:rsidR="00E70CED" w:rsidRPr="00E70CED">
        <w:rPr>
          <w:sz w:val="26"/>
          <w:szCs w:val="26"/>
        </w:rPr>
        <w:t xml:space="preserve"> </w:t>
      </w:r>
      <w:r w:rsidRPr="000214CB">
        <w:rPr>
          <w:sz w:val="26"/>
          <w:szCs w:val="26"/>
        </w:rPr>
        <w:t>руб</w:t>
      </w:r>
      <w:r w:rsidR="0094538B" w:rsidRPr="000214CB">
        <w:rPr>
          <w:sz w:val="26"/>
          <w:szCs w:val="26"/>
        </w:rPr>
        <w:t>лей</w:t>
      </w:r>
      <w:r w:rsidR="000214CB" w:rsidRPr="000214CB">
        <w:rPr>
          <w:sz w:val="26"/>
          <w:szCs w:val="26"/>
        </w:rPr>
        <w:t>.</w:t>
      </w:r>
    </w:p>
    <w:p w:rsidR="00154F8B" w:rsidRPr="00E90598" w:rsidRDefault="00154F8B" w:rsidP="00E20C9F">
      <w:pPr>
        <w:pStyle w:val="aa"/>
        <w:widowControl w:val="0"/>
        <w:spacing w:after="0"/>
        <w:ind w:firstLine="708"/>
        <w:contextualSpacing/>
        <w:jc w:val="both"/>
        <w:rPr>
          <w:i/>
          <w:sz w:val="26"/>
          <w:szCs w:val="26"/>
        </w:rPr>
      </w:pPr>
      <w:r w:rsidRPr="00E90598">
        <w:rPr>
          <w:sz w:val="26"/>
          <w:szCs w:val="26"/>
        </w:rPr>
        <w:t>В муниципальном районе  сформирован муниципальный дорожный фонд за счет доходов, поступающих в бюджеты района от уплаты акцизов на дизельно</w:t>
      </w:r>
      <w:r w:rsidR="0094538B" w:rsidRPr="00E90598">
        <w:rPr>
          <w:sz w:val="26"/>
          <w:szCs w:val="26"/>
        </w:rPr>
        <w:t>е</w:t>
      </w:r>
      <w:r w:rsidRPr="00E90598">
        <w:rPr>
          <w:sz w:val="26"/>
          <w:szCs w:val="26"/>
        </w:rPr>
        <w:t xml:space="preserve"> топливо и бензин и субсидий из бюджета Республики Башкортостан. </w:t>
      </w:r>
      <w:r w:rsidR="005E3805" w:rsidRPr="00E90598">
        <w:rPr>
          <w:sz w:val="26"/>
          <w:szCs w:val="26"/>
        </w:rPr>
        <w:t>О</w:t>
      </w:r>
      <w:r w:rsidRPr="00E90598">
        <w:rPr>
          <w:sz w:val="26"/>
          <w:szCs w:val="26"/>
        </w:rPr>
        <w:t xml:space="preserve">бъем дорожного фонда </w:t>
      </w:r>
      <w:r w:rsidR="00BE1443" w:rsidRPr="00E90598">
        <w:rPr>
          <w:sz w:val="26"/>
          <w:szCs w:val="26"/>
        </w:rPr>
        <w:t xml:space="preserve">за счет доходов от уплаты акцизов </w:t>
      </w:r>
      <w:r w:rsidRPr="00E90598">
        <w:rPr>
          <w:sz w:val="26"/>
          <w:szCs w:val="26"/>
        </w:rPr>
        <w:t>составил</w:t>
      </w:r>
      <w:r w:rsidR="000D61E6">
        <w:rPr>
          <w:sz w:val="26"/>
          <w:szCs w:val="26"/>
        </w:rPr>
        <w:t xml:space="preserve"> 19 321,9</w:t>
      </w:r>
      <w:r w:rsidRPr="00E90598">
        <w:rPr>
          <w:sz w:val="26"/>
          <w:szCs w:val="26"/>
        </w:rPr>
        <w:t xml:space="preserve"> тыс.</w:t>
      </w:r>
      <w:r w:rsidR="00E70CED" w:rsidRPr="00E70CED">
        <w:rPr>
          <w:sz w:val="26"/>
          <w:szCs w:val="26"/>
        </w:rPr>
        <w:t xml:space="preserve"> </w:t>
      </w:r>
      <w:r w:rsidRPr="00E90598">
        <w:rPr>
          <w:sz w:val="26"/>
          <w:szCs w:val="26"/>
        </w:rPr>
        <w:t>руб</w:t>
      </w:r>
      <w:r w:rsidR="000D61E6">
        <w:rPr>
          <w:sz w:val="26"/>
          <w:szCs w:val="26"/>
        </w:rPr>
        <w:t>лей</w:t>
      </w:r>
      <w:r w:rsidRPr="00E90598">
        <w:rPr>
          <w:sz w:val="26"/>
          <w:szCs w:val="26"/>
        </w:rPr>
        <w:t xml:space="preserve"> (при планируемом объеме </w:t>
      </w:r>
      <w:r w:rsidR="000D61E6">
        <w:rPr>
          <w:sz w:val="26"/>
          <w:szCs w:val="26"/>
        </w:rPr>
        <w:t>19 186,6</w:t>
      </w:r>
      <w:r w:rsidRPr="00E90598">
        <w:rPr>
          <w:sz w:val="26"/>
          <w:szCs w:val="26"/>
        </w:rPr>
        <w:t xml:space="preserve"> тыс.</w:t>
      </w:r>
      <w:r w:rsidR="00E70CED" w:rsidRPr="00E70CED">
        <w:rPr>
          <w:sz w:val="26"/>
          <w:szCs w:val="26"/>
        </w:rPr>
        <w:t xml:space="preserve"> </w:t>
      </w:r>
      <w:r w:rsidRPr="00E90598">
        <w:rPr>
          <w:sz w:val="26"/>
          <w:szCs w:val="26"/>
        </w:rPr>
        <w:t>руб</w:t>
      </w:r>
      <w:r w:rsidR="000D61E6">
        <w:rPr>
          <w:sz w:val="26"/>
          <w:szCs w:val="26"/>
        </w:rPr>
        <w:t>лей</w:t>
      </w:r>
      <w:r w:rsidRPr="00E90598">
        <w:rPr>
          <w:sz w:val="26"/>
          <w:szCs w:val="26"/>
        </w:rPr>
        <w:t>). Расходование средств дорожных фондов было направлено на приведение в нормативное содержание автомобильных дорог местного значения, их зимнее содержание, а также содержание дорожной инфраструктуры</w:t>
      </w:r>
      <w:r w:rsidR="00A63535" w:rsidRPr="00E90598">
        <w:rPr>
          <w:sz w:val="26"/>
          <w:szCs w:val="26"/>
        </w:rPr>
        <w:t>.</w:t>
      </w:r>
    </w:p>
    <w:p w:rsidR="00154F8B" w:rsidRPr="00FA370C" w:rsidRDefault="00154F8B" w:rsidP="00400A69">
      <w:pPr>
        <w:pStyle w:val="a4"/>
        <w:widowControl w:val="0"/>
        <w:ind w:firstLine="708"/>
        <w:jc w:val="both"/>
        <w:rPr>
          <w:i/>
          <w:sz w:val="26"/>
          <w:szCs w:val="26"/>
          <w:highlight w:val="yellow"/>
        </w:rPr>
      </w:pPr>
      <w:r w:rsidRPr="00665C2B">
        <w:rPr>
          <w:sz w:val="26"/>
          <w:szCs w:val="26"/>
        </w:rPr>
        <w:t>В 20</w:t>
      </w:r>
      <w:r w:rsidR="00665C2B">
        <w:rPr>
          <w:sz w:val="26"/>
          <w:szCs w:val="26"/>
        </w:rPr>
        <w:t>2</w:t>
      </w:r>
      <w:r w:rsidR="00442AA1">
        <w:rPr>
          <w:sz w:val="26"/>
          <w:szCs w:val="26"/>
        </w:rPr>
        <w:t>4</w:t>
      </w:r>
      <w:r w:rsidRPr="00665C2B">
        <w:rPr>
          <w:sz w:val="26"/>
          <w:szCs w:val="26"/>
        </w:rPr>
        <w:t xml:space="preserve"> году осуществлялась  реализация </w:t>
      </w:r>
      <w:r w:rsidRPr="00651020">
        <w:rPr>
          <w:sz w:val="26"/>
          <w:szCs w:val="26"/>
        </w:rPr>
        <w:t>1</w:t>
      </w:r>
      <w:r w:rsidR="00665C2B" w:rsidRPr="00651020">
        <w:rPr>
          <w:sz w:val="26"/>
          <w:szCs w:val="26"/>
        </w:rPr>
        <w:t>7</w:t>
      </w:r>
      <w:r w:rsidRPr="00651020">
        <w:rPr>
          <w:sz w:val="26"/>
          <w:szCs w:val="26"/>
        </w:rPr>
        <w:t xml:space="preserve"> м</w:t>
      </w:r>
      <w:r w:rsidRPr="00665C2B">
        <w:rPr>
          <w:sz w:val="26"/>
          <w:szCs w:val="26"/>
        </w:rPr>
        <w:t>униципальных программ. Плановый объем бюджетных ассигнований, предусмотренных на их реализацию</w:t>
      </w:r>
      <w:r w:rsidR="009D36E0" w:rsidRPr="00665C2B">
        <w:rPr>
          <w:sz w:val="26"/>
          <w:szCs w:val="26"/>
        </w:rPr>
        <w:t>,</w:t>
      </w:r>
      <w:r w:rsidR="00B74F6E" w:rsidRPr="00B74F6E">
        <w:rPr>
          <w:sz w:val="26"/>
          <w:szCs w:val="26"/>
        </w:rPr>
        <w:t xml:space="preserve"> </w:t>
      </w:r>
      <w:r w:rsidRPr="00A158FC">
        <w:rPr>
          <w:sz w:val="26"/>
          <w:szCs w:val="26"/>
        </w:rPr>
        <w:t>составил</w:t>
      </w:r>
      <w:r w:rsidR="008802AC">
        <w:rPr>
          <w:sz w:val="26"/>
          <w:szCs w:val="26"/>
        </w:rPr>
        <w:t xml:space="preserve"> 1 30</w:t>
      </w:r>
      <w:r w:rsidR="006C5A16">
        <w:rPr>
          <w:sz w:val="26"/>
          <w:szCs w:val="26"/>
        </w:rPr>
        <w:t>8</w:t>
      </w:r>
      <w:r w:rsidR="008802AC">
        <w:rPr>
          <w:sz w:val="26"/>
          <w:szCs w:val="26"/>
        </w:rPr>
        <w:t xml:space="preserve"> 4</w:t>
      </w:r>
      <w:r w:rsidR="006C5A16">
        <w:rPr>
          <w:sz w:val="26"/>
          <w:szCs w:val="26"/>
        </w:rPr>
        <w:t>29</w:t>
      </w:r>
      <w:r w:rsidR="008802AC">
        <w:rPr>
          <w:sz w:val="26"/>
          <w:szCs w:val="26"/>
        </w:rPr>
        <w:t>,</w:t>
      </w:r>
      <w:r w:rsidR="006C5A16">
        <w:rPr>
          <w:sz w:val="26"/>
          <w:szCs w:val="26"/>
        </w:rPr>
        <w:t>2</w:t>
      </w:r>
      <w:r w:rsidR="00B74F6E" w:rsidRPr="00B74F6E">
        <w:rPr>
          <w:sz w:val="26"/>
          <w:szCs w:val="26"/>
        </w:rPr>
        <w:t xml:space="preserve"> </w:t>
      </w:r>
      <w:r w:rsidRPr="00A158FC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A158FC">
        <w:rPr>
          <w:sz w:val="26"/>
          <w:szCs w:val="26"/>
        </w:rPr>
        <w:t>рублей</w:t>
      </w:r>
      <w:r w:rsidR="0094538B" w:rsidRPr="00A158FC">
        <w:rPr>
          <w:sz w:val="26"/>
          <w:szCs w:val="26"/>
        </w:rPr>
        <w:t>,</w:t>
      </w:r>
      <w:r w:rsidR="008802AC">
        <w:rPr>
          <w:sz w:val="26"/>
          <w:szCs w:val="26"/>
        </w:rPr>
        <w:t xml:space="preserve"> и</w:t>
      </w:r>
      <w:r w:rsidRPr="00A158FC">
        <w:rPr>
          <w:sz w:val="26"/>
          <w:szCs w:val="26"/>
        </w:rPr>
        <w:t>сполнение</w:t>
      </w:r>
      <w:r w:rsidRPr="00665C2B">
        <w:rPr>
          <w:sz w:val="26"/>
          <w:szCs w:val="26"/>
        </w:rPr>
        <w:t xml:space="preserve"> –</w:t>
      </w:r>
      <w:r w:rsidR="008802AC">
        <w:rPr>
          <w:sz w:val="26"/>
          <w:szCs w:val="26"/>
        </w:rPr>
        <w:t>1 26</w:t>
      </w:r>
      <w:r w:rsidR="006C5A16">
        <w:rPr>
          <w:sz w:val="26"/>
          <w:szCs w:val="26"/>
        </w:rPr>
        <w:t>8</w:t>
      </w:r>
      <w:r w:rsidR="008802AC">
        <w:rPr>
          <w:sz w:val="26"/>
          <w:szCs w:val="26"/>
        </w:rPr>
        <w:t xml:space="preserve"> 92</w:t>
      </w:r>
      <w:r w:rsidR="006C5A16">
        <w:rPr>
          <w:sz w:val="26"/>
          <w:szCs w:val="26"/>
        </w:rPr>
        <w:t>3</w:t>
      </w:r>
      <w:r w:rsidR="008802AC">
        <w:rPr>
          <w:sz w:val="26"/>
          <w:szCs w:val="26"/>
        </w:rPr>
        <w:t>,</w:t>
      </w:r>
      <w:r w:rsidR="006C5A16">
        <w:rPr>
          <w:sz w:val="26"/>
          <w:szCs w:val="26"/>
        </w:rPr>
        <w:t>3</w:t>
      </w:r>
      <w:r w:rsidR="00B74F6E" w:rsidRPr="00B74F6E">
        <w:rPr>
          <w:sz w:val="26"/>
          <w:szCs w:val="26"/>
        </w:rPr>
        <w:t xml:space="preserve"> </w:t>
      </w:r>
      <w:r w:rsidRPr="00665C2B">
        <w:rPr>
          <w:sz w:val="26"/>
          <w:szCs w:val="26"/>
        </w:rPr>
        <w:t>тыс.</w:t>
      </w:r>
      <w:r w:rsidR="00B74F6E" w:rsidRPr="00B74F6E">
        <w:rPr>
          <w:sz w:val="26"/>
          <w:szCs w:val="26"/>
        </w:rPr>
        <w:t xml:space="preserve"> </w:t>
      </w:r>
      <w:r w:rsidRPr="00665C2B">
        <w:rPr>
          <w:sz w:val="26"/>
          <w:szCs w:val="26"/>
        </w:rPr>
        <w:t>рублей. Также из местного бюджета осуществлялось софинансирование Республиканских целевых программ, средства</w:t>
      </w:r>
      <w:r w:rsidR="00ED04FE" w:rsidRPr="00665C2B">
        <w:rPr>
          <w:sz w:val="26"/>
          <w:szCs w:val="26"/>
        </w:rPr>
        <w:t>,</w:t>
      </w:r>
      <w:r w:rsidRPr="00665C2B">
        <w:rPr>
          <w:sz w:val="26"/>
          <w:szCs w:val="26"/>
        </w:rPr>
        <w:t xml:space="preserve"> на реализацию которых поступают в бюджет района в виде целевых субсиди</w:t>
      </w:r>
      <w:r w:rsidR="00164B5C" w:rsidRPr="00665C2B">
        <w:rPr>
          <w:sz w:val="26"/>
          <w:szCs w:val="26"/>
        </w:rPr>
        <w:t>й</w:t>
      </w:r>
      <w:r w:rsidRPr="00665C2B">
        <w:rPr>
          <w:sz w:val="26"/>
          <w:szCs w:val="26"/>
        </w:rPr>
        <w:t xml:space="preserve"> из бюджета  Республики Башкортостан.Перечень муниципальных программ на 20</w:t>
      </w:r>
      <w:r w:rsidR="00ED65A0" w:rsidRPr="00665C2B">
        <w:rPr>
          <w:sz w:val="26"/>
          <w:szCs w:val="26"/>
        </w:rPr>
        <w:t>2</w:t>
      </w:r>
      <w:r w:rsidR="00442AA1">
        <w:rPr>
          <w:sz w:val="26"/>
          <w:szCs w:val="26"/>
        </w:rPr>
        <w:t>4</w:t>
      </w:r>
      <w:r w:rsidRPr="00665C2B">
        <w:rPr>
          <w:sz w:val="26"/>
          <w:szCs w:val="26"/>
        </w:rPr>
        <w:t xml:space="preserve"> год и объемы бюджетных ассигнований на их реализацию представлены </w:t>
      </w:r>
      <w:r w:rsidRPr="00665C2B">
        <w:rPr>
          <w:i/>
          <w:sz w:val="26"/>
          <w:szCs w:val="26"/>
        </w:rPr>
        <w:t>в приложении №</w:t>
      </w:r>
      <w:r w:rsidR="00600776" w:rsidRPr="00665C2B">
        <w:rPr>
          <w:i/>
          <w:sz w:val="26"/>
          <w:szCs w:val="26"/>
        </w:rPr>
        <w:t>6</w:t>
      </w:r>
      <w:r w:rsidRPr="00665C2B">
        <w:rPr>
          <w:i/>
          <w:sz w:val="26"/>
          <w:szCs w:val="26"/>
        </w:rPr>
        <w:t>.</w:t>
      </w:r>
    </w:p>
    <w:p w:rsidR="00154F8B" w:rsidRPr="00665C2B" w:rsidRDefault="00154F8B" w:rsidP="00400A69">
      <w:pPr>
        <w:widowControl w:val="0"/>
        <w:ind w:firstLine="708"/>
        <w:jc w:val="both"/>
        <w:rPr>
          <w:sz w:val="26"/>
          <w:szCs w:val="26"/>
        </w:rPr>
      </w:pPr>
      <w:r w:rsidRPr="00665C2B">
        <w:rPr>
          <w:sz w:val="26"/>
          <w:szCs w:val="26"/>
        </w:rPr>
        <w:t xml:space="preserve">В ходе реализации муниципальной программы </w:t>
      </w:r>
      <w:r w:rsidRPr="00665C2B">
        <w:rPr>
          <w:i/>
          <w:sz w:val="26"/>
          <w:szCs w:val="26"/>
        </w:rPr>
        <w:t>«Развитие молодежной политики, физической культуры и спорта в муниципальном районе Нуримановский район Республики Башкортостан»</w:t>
      </w:r>
      <w:r w:rsidRPr="00665C2B">
        <w:rPr>
          <w:sz w:val="26"/>
          <w:szCs w:val="26"/>
        </w:rPr>
        <w:t xml:space="preserve"> осуществлялась подготовка и проведение</w:t>
      </w:r>
      <w:r w:rsidR="00B74F6E" w:rsidRPr="00B74F6E">
        <w:rPr>
          <w:sz w:val="26"/>
          <w:szCs w:val="26"/>
        </w:rPr>
        <w:t xml:space="preserve"> </w:t>
      </w:r>
      <w:r w:rsidRPr="00665C2B">
        <w:rPr>
          <w:sz w:val="26"/>
          <w:szCs w:val="26"/>
        </w:rPr>
        <w:t>спортивных</w:t>
      </w:r>
      <w:r w:rsidR="00B74F6E" w:rsidRPr="00B74F6E">
        <w:rPr>
          <w:sz w:val="26"/>
          <w:szCs w:val="26"/>
        </w:rPr>
        <w:t xml:space="preserve"> </w:t>
      </w:r>
      <w:r w:rsidR="00605BB9" w:rsidRPr="00665C2B">
        <w:rPr>
          <w:sz w:val="26"/>
          <w:szCs w:val="26"/>
        </w:rPr>
        <w:t xml:space="preserve">и культурных </w:t>
      </w:r>
      <w:r w:rsidR="00AD233E" w:rsidRPr="00665C2B">
        <w:rPr>
          <w:sz w:val="26"/>
          <w:szCs w:val="26"/>
        </w:rPr>
        <w:t xml:space="preserve">мероприятий районного уровня. </w:t>
      </w:r>
      <w:r w:rsidRPr="00665C2B">
        <w:rPr>
          <w:sz w:val="26"/>
          <w:szCs w:val="26"/>
        </w:rPr>
        <w:t xml:space="preserve">Общий объем расходов составил </w:t>
      </w:r>
      <w:r w:rsidR="00D15913">
        <w:rPr>
          <w:sz w:val="26"/>
          <w:szCs w:val="26"/>
        </w:rPr>
        <w:t>9 739</w:t>
      </w:r>
      <w:r w:rsidR="00665C2B" w:rsidRPr="00665C2B">
        <w:rPr>
          <w:sz w:val="26"/>
          <w:szCs w:val="26"/>
        </w:rPr>
        <w:t>,</w:t>
      </w:r>
      <w:r w:rsidR="00D15913">
        <w:rPr>
          <w:sz w:val="26"/>
          <w:szCs w:val="26"/>
        </w:rPr>
        <w:t xml:space="preserve">3 </w:t>
      </w:r>
      <w:proofErr w:type="spellStart"/>
      <w:r w:rsidRPr="00665C2B">
        <w:rPr>
          <w:sz w:val="26"/>
          <w:szCs w:val="26"/>
        </w:rPr>
        <w:t>тыс</w:t>
      </w:r>
      <w:proofErr w:type="spellEnd"/>
      <w:r w:rsidR="00B74F6E" w:rsidRPr="00B74F6E">
        <w:rPr>
          <w:sz w:val="26"/>
          <w:szCs w:val="26"/>
        </w:rPr>
        <w:t xml:space="preserve"> </w:t>
      </w:r>
      <w:r w:rsidRPr="00665C2B">
        <w:rPr>
          <w:sz w:val="26"/>
          <w:szCs w:val="26"/>
        </w:rPr>
        <w:t xml:space="preserve">.рублей, </w:t>
      </w:r>
      <w:r w:rsidR="006835A8" w:rsidRPr="00665C2B">
        <w:rPr>
          <w:sz w:val="26"/>
          <w:szCs w:val="26"/>
        </w:rPr>
        <w:t>в том числе</w:t>
      </w:r>
      <w:r w:rsidR="00D76AA1" w:rsidRPr="00665C2B">
        <w:rPr>
          <w:sz w:val="26"/>
          <w:szCs w:val="26"/>
        </w:rPr>
        <w:t xml:space="preserve"> проведены </w:t>
      </w:r>
      <w:r w:rsidRPr="00665C2B">
        <w:rPr>
          <w:sz w:val="26"/>
          <w:szCs w:val="26"/>
        </w:rPr>
        <w:t xml:space="preserve">расходы на организацию </w:t>
      </w:r>
      <w:r w:rsidR="00AD233E" w:rsidRPr="00665C2B">
        <w:rPr>
          <w:sz w:val="26"/>
          <w:szCs w:val="26"/>
        </w:rPr>
        <w:t>питания</w:t>
      </w:r>
      <w:r w:rsidR="00B74F6E" w:rsidRPr="00B74F6E">
        <w:rPr>
          <w:sz w:val="26"/>
          <w:szCs w:val="26"/>
        </w:rPr>
        <w:t xml:space="preserve"> </w:t>
      </w:r>
      <w:r w:rsidR="00D76AA1" w:rsidRPr="00665C2B">
        <w:rPr>
          <w:sz w:val="26"/>
          <w:szCs w:val="26"/>
        </w:rPr>
        <w:t>спортсменов, на приобретение призов и подарочных наборов для награ</w:t>
      </w:r>
      <w:r w:rsidRPr="00665C2B">
        <w:rPr>
          <w:sz w:val="26"/>
          <w:szCs w:val="26"/>
        </w:rPr>
        <w:t>ждени</w:t>
      </w:r>
      <w:r w:rsidR="00D76AA1" w:rsidRPr="00665C2B">
        <w:rPr>
          <w:sz w:val="26"/>
          <w:szCs w:val="26"/>
        </w:rPr>
        <w:t>я</w:t>
      </w:r>
      <w:r w:rsidRPr="00665C2B">
        <w:rPr>
          <w:sz w:val="26"/>
          <w:szCs w:val="26"/>
        </w:rPr>
        <w:t xml:space="preserve"> участников</w:t>
      </w:r>
      <w:r w:rsidR="00AD233E" w:rsidRPr="00665C2B">
        <w:rPr>
          <w:sz w:val="26"/>
          <w:szCs w:val="26"/>
        </w:rPr>
        <w:t xml:space="preserve"> мероприятий</w:t>
      </w:r>
      <w:r w:rsidRPr="00665C2B">
        <w:rPr>
          <w:sz w:val="26"/>
          <w:szCs w:val="26"/>
        </w:rPr>
        <w:t xml:space="preserve">, </w:t>
      </w:r>
      <w:r w:rsidR="00D76AA1" w:rsidRPr="00665C2B">
        <w:rPr>
          <w:sz w:val="26"/>
          <w:szCs w:val="26"/>
        </w:rPr>
        <w:t>на приобретение венков и</w:t>
      </w:r>
      <w:r w:rsidR="00B24BE5" w:rsidRPr="00665C2B">
        <w:rPr>
          <w:sz w:val="26"/>
          <w:szCs w:val="26"/>
        </w:rPr>
        <w:t xml:space="preserve"> цветов для возложения, </w:t>
      </w:r>
      <w:r w:rsidR="00D76AA1" w:rsidRPr="00665C2B">
        <w:rPr>
          <w:sz w:val="26"/>
          <w:szCs w:val="26"/>
        </w:rPr>
        <w:t xml:space="preserve">на </w:t>
      </w:r>
      <w:r w:rsidRPr="00665C2B">
        <w:rPr>
          <w:sz w:val="26"/>
          <w:szCs w:val="26"/>
        </w:rPr>
        <w:t>приобретен</w:t>
      </w:r>
      <w:r w:rsidR="00B24BE5" w:rsidRPr="00665C2B">
        <w:rPr>
          <w:sz w:val="26"/>
          <w:szCs w:val="26"/>
        </w:rPr>
        <w:t>ие</w:t>
      </w:r>
      <w:r w:rsidRPr="00665C2B">
        <w:rPr>
          <w:sz w:val="26"/>
          <w:szCs w:val="26"/>
        </w:rPr>
        <w:t xml:space="preserve"> спортивн</w:t>
      </w:r>
      <w:r w:rsidR="00D76AA1" w:rsidRPr="00665C2B">
        <w:rPr>
          <w:sz w:val="26"/>
          <w:szCs w:val="26"/>
        </w:rPr>
        <w:t>ого инвентаря</w:t>
      </w:r>
      <w:r w:rsidRPr="00665C2B">
        <w:rPr>
          <w:sz w:val="26"/>
          <w:szCs w:val="26"/>
        </w:rPr>
        <w:t>.</w:t>
      </w:r>
    </w:p>
    <w:p w:rsidR="00C81D71" w:rsidRPr="00323D8C" w:rsidRDefault="00704622" w:rsidP="00C81D71">
      <w:pPr>
        <w:widowControl w:val="0"/>
        <w:ind w:firstLine="720"/>
        <w:jc w:val="both"/>
        <w:rPr>
          <w:sz w:val="26"/>
          <w:szCs w:val="26"/>
        </w:rPr>
      </w:pPr>
      <w:r w:rsidRPr="00323D8C">
        <w:rPr>
          <w:sz w:val="26"/>
          <w:szCs w:val="26"/>
        </w:rPr>
        <w:t>В рамках р</w:t>
      </w:r>
      <w:r w:rsidR="00154F8B" w:rsidRPr="00323D8C">
        <w:rPr>
          <w:sz w:val="26"/>
          <w:szCs w:val="26"/>
        </w:rPr>
        <w:t xml:space="preserve">еализации мероприятий, предусмотренных подпрограммой </w:t>
      </w:r>
      <w:r w:rsidR="00154F8B" w:rsidRPr="00323D8C">
        <w:rPr>
          <w:i/>
          <w:sz w:val="26"/>
          <w:szCs w:val="26"/>
        </w:rPr>
        <w:t>"Гражданско-патриотическое воспитание молодежи"</w:t>
      </w:r>
      <w:r w:rsidR="00154F8B" w:rsidRPr="00323D8C">
        <w:rPr>
          <w:sz w:val="26"/>
          <w:szCs w:val="26"/>
        </w:rPr>
        <w:t xml:space="preserve"> муниципальной программы "Развитие молодежной политики, физической культуры  и спорта в муниципальном районе Нуримановский район Республики Башкортостан" проведен</w:t>
      </w:r>
      <w:r w:rsidR="00206A45" w:rsidRPr="00323D8C">
        <w:rPr>
          <w:sz w:val="26"/>
          <w:szCs w:val="26"/>
        </w:rPr>
        <w:t>ы</w:t>
      </w:r>
      <w:r w:rsidR="00B74F6E" w:rsidRPr="00B74F6E">
        <w:rPr>
          <w:sz w:val="26"/>
          <w:szCs w:val="26"/>
        </w:rPr>
        <w:t xml:space="preserve"> </w:t>
      </w:r>
      <w:r w:rsidR="00790D8B" w:rsidRPr="00323D8C">
        <w:rPr>
          <w:sz w:val="26"/>
          <w:szCs w:val="26"/>
        </w:rPr>
        <w:t>мероприяти</w:t>
      </w:r>
      <w:r w:rsidR="00206A45" w:rsidRPr="00323D8C">
        <w:rPr>
          <w:sz w:val="26"/>
          <w:szCs w:val="26"/>
        </w:rPr>
        <w:t>я</w:t>
      </w:r>
      <w:r w:rsidRPr="00323D8C">
        <w:rPr>
          <w:sz w:val="26"/>
          <w:szCs w:val="26"/>
        </w:rPr>
        <w:t>, посвященны</w:t>
      </w:r>
      <w:r w:rsidR="00D76AA1" w:rsidRPr="00323D8C">
        <w:rPr>
          <w:sz w:val="26"/>
          <w:szCs w:val="26"/>
        </w:rPr>
        <w:t>е</w:t>
      </w:r>
      <w:r w:rsidR="00B74F6E" w:rsidRPr="00B74F6E">
        <w:rPr>
          <w:sz w:val="26"/>
          <w:szCs w:val="26"/>
        </w:rPr>
        <w:t xml:space="preserve"> </w:t>
      </w:r>
      <w:r w:rsidR="00D76AA1" w:rsidRPr="00323D8C">
        <w:rPr>
          <w:sz w:val="26"/>
          <w:szCs w:val="26"/>
        </w:rPr>
        <w:t>7</w:t>
      </w:r>
      <w:r w:rsidR="000A06AA" w:rsidRPr="00323D8C">
        <w:rPr>
          <w:sz w:val="26"/>
          <w:szCs w:val="26"/>
        </w:rPr>
        <w:t>9</w:t>
      </w:r>
      <w:r w:rsidR="00D76AA1" w:rsidRPr="00323D8C">
        <w:rPr>
          <w:sz w:val="26"/>
          <w:szCs w:val="26"/>
        </w:rPr>
        <w:t>-ой годовщине Победы в Великой Отечественной войне</w:t>
      </w:r>
      <w:r w:rsidR="000613AE" w:rsidRPr="00323D8C">
        <w:rPr>
          <w:sz w:val="26"/>
          <w:szCs w:val="26"/>
        </w:rPr>
        <w:t xml:space="preserve">, </w:t>
      </w:r>
      <w:r w:rsidR="000A06AA" w:rsidRPr="00323D8C">
        <w:rPr>
          <w:sz w:val="26"/>
          <w:szCs w:val="26"/>
        </w:rPr>
        <w:t xml:space="preserve">к 35-летию вывода советских войск из Афганистана, </w:t>
      </w:r>
      <w:r w:rsidR="000613AE" w:rsidRPr="00323D8C">
        <w:rPr>
          <w:sz w:val="26"/>
          <w:szCs w:val="26"/>
        </w:rPr>
        <w:t>«Зарница Поволжья»</w:t>
      </w:r>
      <w:r w:rsidR="00323D8C" w:rsidRPr="00323D8C">
        <w:rPr>
          <w:sz w:val="26"/>
          <w:szCs w:val="26"/>
        </w:rPr>
        <w:t>, военно-патриот</w:t>
      </w:r>
      <w:r w:rsidR="00DE28D9">
        <w:rPr>
          <w:sz w:val="26"/>
          <w:szCs w:val="26"/>
        </w:rPr>
        <w:t>и</w:t>
      </w:r>
      <w:r w:rsidR="00323D8C" w:rsidRPr="00323D8C">
        <w:rPr>
          <w:sz w:val="26"/>
          <w:szCs w:val="26"/>
        </w:rPr>
        <w:t>ческое мероприятие «Патриот», День призывника</w:t>
      </w:r>
      <w:r w:rsidR="00C91F5D" w:rsidRPr="00323D8C">
        <w:rPr>
          <w:sz w:val="26"/>
          <w:szCs w:val="26"/>
        </w:rPr>
        <w:t xml:space="preserve"> и другие.</w:t>
      </w:r>
    </w:p>
    <w:p w:rsidR="00C81D71" w:rsidRPr="000C2D45" w:rsidRDefault="00C81D71" w:rsidP="00C81D71">
      <w:pPr>
        <w:widowControl w:val="0"/>
        <w:ind w:firstLine="720"/>
        <w:jc w:val="both"/>
        <w:rPr>
          <w:sz w:val="26"/>
          <w:szCs w:val="26"/>
        </w:rPr>
      </w:pPr>
      <w:r w:rsidRPr="00323D8C">
        <w:rPr>
          <w:sz w:val="26"/>
          <w:szCs w:val="26"/>
        </w:rPr>
        <w:t>В рамках муниципальн</w:t>
      </w:r>
      <w:r w:rsidR="006C6D08" w:rsidRPr="00323D8C">
        <w:rPr>
          <w:sz w:val="26"/>
          <w:szCs w:val="26"/>
        </w:rPr>
        <w:t>ой</w:t>
      </w:r>
      <w:r w:rsidRPr="00323D8C">
        <w:rPr>
          <w:sz w:val="26"/>
          <w:szCs w:val="26"/>
        </w:rPr>
        <w:t xml:space="preserve"> программ</w:t>
      </w:r>
      <w:r w:rsidR="006C6D08" w:rsidRPr="00323D8C">
        <w:rPr>
          <w:sz w:val="26"/>
          <w:szCs w:val="26"/>
        </w:rPr>
        <w:t>ы</w:t>
      </w:r>
      <w:r w:rsidRPr="00323D8C">
        <w:rPr>
          <w:i/>
          <w:sz w:val="26"/>
          <w:szCs w:val="26"/>
        </w:rPr>
        <w:t>«Социальная</w:t>
      </w:r>
      <w:r w:rsidRPr="00A222E3">
        <w:rPr>
          <w:i/>
          <w:sz w:val="26"/>
          <w:szCs w:val="26"/>
        </w:rPr>
        <w:t xml:space="preserve"> поддержка граждан в муниципальном районе Нуримановский район Республики Башкортостан»</w:t>
      </w:r>
      <w:r w:rsidRPr="00A222E3">
        <w:rPr>
          <w:sz w:val="26"/>
          <w:szCs w:val="26"/>
        </w:rPr>
        <w:t xml:space="preserve"> за счет средств местного бюджета организована подписка на </w:t>
      </w:r>
      <w:r w:rsidR="001D18F0" w:rsidRPr="00A222E3">
        <w:rPr>
          <w:sz w:val="26"/>
          <w:szCs w:val="26"/>
        </w:rPr>
        <w:t>районную</w:t>
      </w:r>
      <w:r w:rsidRPr="00A222E3">
        <w:rPr>
          <w:sz w:val="26"/>
          <w:szCs w:val="26"/>
        </w:rPr>
        <w:t xml:space="preserve"> газету </w:t>
      </w:r>
      <w:r w:rsidR="001D18F0" w:rsidRPr="00A222E3">
        <w:rPr>
          <w:sz w:val="26"/>
          <w:szCs w:val="26"/>
        </w:rPr>
        <w:t xml:space="preserve">для </w:t>
      </w:r>
      <w:r w:rsidR="00BA5770" w:rsidRPr="00A222E3">
        <w:rPr>
          <w:sz w:val="26"/>
          <w:szCs w:val="26"/>
        </w:rPr>
        <w:t>ветеран</w:t>
      </w:r>
      <w:r w:rsidR="001D18F0" w:rsidRPr="00A222E3">
        <w:rPr>
          <w:sz w:val="26"/>
          <w:szCs w:val="26"/>
        </w:rPr>
        <w:t>ов</w:t>
      </w:r>
      <w:r w:rsidRPr="00A222E3">
        <w:rPr>
          <w:sz w:val="26"/>
          <w:szCs w:val="26"/>
        </w:rPr>
        <w:t xml:space="preserve"> на </w:t>
      </w:r>
      <w:r w:rsidR="00533229" w:rsidRPr="00A222E3">
        <w:rPr>
          <w:sz w:val="26"/>
          <w:szCs w:val="26"/>
        </w:rPr>
        <w:t>2</w:t>
      </w:r>
      <w:r w:rsidR="000C2D45" w:rsidRPr="00A222E3">
        <w:rPr>
          <w:sz w:val="26"/>
          <w:szCs w:val="26"/>
        </w:rPr>
        <w:t>0</w:t>
      </w:r>
      <w:r w:rsidRPr="00A222E3">
        <w:rPr>
          <w:sz w:val="26"/>
          <w:szCs w:val="26"/>
        </w:rPr>
        <w:t>,</w:t>
      </w:r>
      <w:r w:rsidR="00A222E3">
        <w:rPr>
          <w:sz w:val="26"/>
          <w:szCs w:val="26"/>
        </w:rPr>
        <w:t>9</w:t>
      </w:r>
      <w:r w:rsidRPr="00A222E3">
        <w:rPr>
          <w:sz w:val="26"/>
          <w:szCs w:val="26"/>
        </w:rPr>
        <w:t xml:space="preserve"> тыс. рублей, оказана финансовая  поддержка гражданам, находящимся в трудной жизненной ситуации на </w:t>
      </w:r>
      <w:r w:rsidR="00A222E3">
        <w:rPr>
          <w:sz w:val="26"/>
          <w:szCs w:val="26"/>
        </w:rPr>
        <w:t>467,0</w:t>
      </w:r>
      <w:r w:rsidRPr="00A222E3">
        <w:rPr>
          <w:sz w:val="26"/>
          <w:szCs w:val="26"/>
        </w:rPr>
        <w:t xml:space="preserve"> тыс. рублей, </w:t>
      </w:r>
      <w:r w:rsidR="00533229" w:rsidRPr="00A222E3">
        <w:rPr>
          <w:sz w:val="26"/>
          <w:szCs w:val="26"/>
        </w:rPr>
        <w:t>приобретены цветы и призы для п</w:t>
      </w:r>
      <w:r w:rsidRPr="00A222E3">
        <w:rPr>
          <w:sz w:val="26"/>
          <w:szCs w:val="26"/>
        </w:rPr>
        <w:t>роведен</w:t>
      </w:r>
      <w:r w:rsidR="00533229" w:rsidRPr="00A222E3">
        <w:rPr>
          <w:sz w:val="26"/>
          <w:szCs w:val="26"/>
        </w:rPr>
        <w:t>ия</w:t>
      </w:r>
      <w:r w:rsidRPr="00A222E3">
        <w:rPr>
          <w:sz w:val="26"/>
          <w:szCs w:val="26"/>
        </w:rPr>
        <w:t xml:space="preserve">  </w:t>
      </w:r>
      <w:proofErr w:type="spellStart"/>
      <w:r w:rsidRPr="00A222E3">
        <w:rPr>
          <w:sz w:val="26"/>
          <w:szCs w:val="26"/>
        </w:rPr>
        <w:t>культурно-досуговы</w:t>
      </w:r>
      <w:r w:rsidR="00533229" w:rsidRPr="00A222E3">
        <w:rPr>
          <w:sz w:val="26"/>
          <w:szCs w:val="26"/>
        </w:rPr>
        <w:t>х</w:t>
      </w:r>
      <w:proofErr w:type="spellEnd"/>
      <w:r w:rsidR="00B74F6E" w:rsidRPr="00B74F6E">
        <w:rPr>
          <w:sz w:val="26"/>
          <w:szCs w:val="26"/>
        </w:rPr>
        <w:t xml:space="preserve"> </w:t>
      </w:r>
      <w:r w:rsidRPr="00A222E3">
        <w:rPr>
          <w:sz w:val="26"/>
          <w:szCs w:val="26"/>
        </w:rPr>
        <w:t>мероприяти</w:t>
      </w:r>
      <w:r w:rsidR="00533229" w:rsidRPr="00A222E3">
        <w:rPr>
          <w:sz w:val="26"/>
          <w:szCs w:val="26"/>
        </w:rPr>
        <w:t>й</w:t>
      </w:r>
      <w:r w:rsidR="00B74F6E" w:rsidRPr="00B74F6E">
        <w:rPr>
          <w:sz w:val="26"/>
          <w:szCs w:val="26"/>
        </w:rPr>
        <w:t xml:space="preserve"> </w:t>
      </w:r>
      <w:r w:rsidR="00A222E3">
        <w:rPr>
          <w:sz w:val="26"/>
          <w:szCs w:val="26"/>
        </w:rPr>
        <w:t>на общую сумму</w:t>
      </w:r>
      <w:r w:rsidR="00B74F6E" w:rsidRPr="00B74F6E">
        <w:rPr>
          <w:sz w:val="26"/>
          <w:szCs w:val="26"/>
        </w:rPr>
        <w:t xml:space="preserve"> </w:t>
      </w:r>
      <w:r w:rsidR="000C2D45" w:rsidRPr="00A222E3">
        <w:rPr>
          <w:sz w:val="26"/>
          <w:szCs w:val="26"/>
        </w:rPr>
        <w:t>6</w:t>
      </w:r>
      <w:r w:rsidR="00A222E3">
        <w:rPr>
          <w:sz w:val="26"/>
          <w:szCs w:val="26"/>
        </w:rPr>
        <w:t>5</w:t>
      </w:r>
      <w:r w:rsidR="00BA5770" w:rsidRPr="00A222E3">
        <w:rPr>
          <w:sz w:val="26"/>
          <w:szCs w:val="26"/>
        </w:rPr>
        <w:t>,</w:t>
      </w:r>
      <w:r w:rsidR="000C2D45" w:rsidRPr="00A222E3">
        <w:rPr>
          <w:sz w:val="26"/>
          <w:szCs w:val="26"/>
        </w:rPr>
        <w:t>0</w:t>
      </w:r>
      <w:r w:rsidRPr="00A222E3">
        <w:rPr>
          <w:sz w:val="26"/>
          <w:szCs w:val="26"/>
        </w:rPr>
        <w:t xml:space="preserve"> тыс. рублей.</w:t>
      </w:r>
    </w:p>
    <w:p w:rsidR="00154F8B" w:rsidRPr="00FE534F" w:rsidRDefault="00154F8B" w:rsidP="00400A69">
      <w:pPr>
        <w:widowControl w:val="0"/>
        <w:ind w:firstLine="708"/>
        <w:jc w:val="both"/>
        <w:rPr>
          <w:sz w:val="26"/>
          <w:szCs w:val="26"/>
        </w:rPr>
      </w:pPr>
      <w:r w:rsidRPr="00FE534F">
        <w:rPr>
          <w:sz w:val="26"/>
          <w:szCs w:val="26"/>
        </w:rPr>
        <w:t xml:space="preserve">В рамках реализации муниципальной программы </w:t>
      </w:r>
      <w:r w:rsidRPr="00FE534F">
        <w:rPr>
          <w:i/>
          <w:sz w:val="26"/>
          <w:szCs w:val="26"/>
        </w:rPr>
        <w:t>«Развитие сельского хозяйства в муниципальном районе Нуримановский район Республики Башкортостан»</w:t>
      </w:r>
      <w:r w:rsidR="00DC02AA" w:rsidRPr="00DC02AA">
        <w:rPr>
          <w:i/>
          <w:sz w:val="26"/>
          <w:szCs w:val="26"/>
        </w:rPr>
        <w:t xml:space="preserve"> </w:t>
      </w:r>
      <w:r w:rsidRPr="00FA5606">
        <w:rPr>
          <w:sz w:val="26"/>
          <w:szCs w:val="26"/>
        </w:rPr>
        <w:t>проведены</w:t>
      </w:r>
      <w:r w:rsidR="00DC02AA" w:rsidRPr="00DC02AA">
        <w:rPr>
          <w:sz w:val="26"/>
          <w:szCs w:val="26"/>
        </w:rPr>
        <w:t xml:space="preserve"> </w:t>
      </w:r>
      <w:r w:rsidR="00B24BE5" w:rsidRPr="00FA5606">
        <w:rPr>
          <w:sz w:val="26"/>
          <w:szCs w:val="26"/>
        </w:rPr>
        <w:t>ра</w:t>
      </w:r>
      <w:r w:rsidR="00D34F47" w:rsidRPr="00FA5606">
        <w:rPr>
          <w:sz w:val="26"/>
          <w:szCs w:val="26"/>
        </w:rPr>
        <w:t>с</w:t>
      </w:r>
      <w:r w:rsidR="00B24BE5" w:rsidRPr="00FA5606">
        <w:rPr>
          <w:sz w:val="26"/>
          <w:szCs w:val="26"/>
        </w:rPr>
        <w:t xml:space="preserve">ходы </w:t>
      </w:r>
      <w:r w:rsidR="00FA5606" w:rsidRPr="00FA5606">
        <w:rPr>
          <w:sz w:val="26"/>
          <w:szCs w:val="26"/>
        </w:rPr>
        <w:t>на</w:t>
      </w:r>
      <w:r w:rsidR="00DC02AA" w:rsidRPr="00DC02AA">
        <w:rPr>
          <w:sz w:val="26"/>
          <w:szCs w:val="26"/>
        </w:rPr>
        <w:t xml:space="preserve"> </w:t>
      </w:r>
      <w:r w:rsidR="00FA5606" w:rsidRPr="00FA5606">
        <w:rPr>
          <w:sz w:val="26"/>
          <w:szCs w:val="26"/>
        </w:rPr>
        <w:t>проведение мероприятия «День поля», конных скачек</w:t>
      </w:r>
      <w:r w:rsidR="00D34F47" w:rsidRPr="00FA5606">
        <w:rPr>
          <w:sz w:val="26"/>
          <w:szCs w:val="26"/>
        </w:rPr>
        <w:t>, расходы по награждению передовиков сельского хозяйства</w:t>
      </w:r>
      <w:r w:rsidRPr="00FA5606">
        <w:rPr>
          <w:sz w:val="26"/>
          <w:szCs w:val="26"/>
        </w:rPr>
        <w:t xml:space="preserve">. </w:t>
      </w:r>
      <w:r w:rsidR="00245D86" w:rsidRPr="00FA5606">
        <w:rPr>
          <w:sz w:val="26"/>
          <w:szCs w:val="26"/>
        </w:rPr>
        <w:t>Всего</w:t>
      </w:r>
      <w:r w:rsidRPr="00FA5606">
        <w:rPr>
          <w:sz w:val="26"/>
          <w:szCs w:val="26"/>
        </w:rPr>
        <w:t xml:space="preserve"> расход</w:t>
      </w:r>
      <w:r w:rsidR="00245D86" w:rsidRPr="00FA5606">
        <w:rPr>
          <w:sz w:val="26"/>
          <w:szCs w:val="26"/>
        </w:rPr>
        <w:t>ы</w:t>
      </w:r>
      <w:r w:rsidRPr="00FA5606">
        <w:rPr>
          <w:sz w:val="26"/>
          <w:szCs w:val="26"/>
        </w:rPr>
        <w:t xml:space="preserve"> бюджета </w:t>
      </w:r>
      <w:r w:rsidR="00EA783E" w:rsidRPr="00FA5606">
        <w:rPr>
          <w:sz w:val="26"/>
          <w:szCs w:val="26"/>
        </w:rPr>
        <w:t xml:space="preserve">на реализацию данной программы </w:t>
      </w:r>
      <w:r w:rsidR="007669BA" w:rsidRPr="00FA5606">
        <w:rPr>
          <w:sz w:val="26"/>
          <w:szCs w:val="26"/>
        </w:rPr>
        <w:t>составили</w:t>
      </w:r>
      <w:r w:rsidR="00D15913" w:rsidRPr="00FA5606">
        <w:rPr>
          <w:sz w:val="26"/>
          <w:szCs w:val="26"/>
        </w:rPr>
        <w:t xml:space="preserve"> 7 165,7</w:t>
      </w:r>
      <w:r w:rsidRPr="00FA5606">
        <w:rPr>
          <w:sz w:val="26"/>
          <w:szCs w:val="26"/>
        </w:rPr>
        <w:t xml:space="preserve"> тыс.</w:t>
      </w:r>
      <w:r w:rsidR="00DC02AA" w:rsidRPr="00DC02AA">
        <w:rPr>
          <w:sz w:val="26"/>
          <w:szCs w:val="26"/>
        </w:rPr>
        <w:t xml:space="preserve"> </w:t>
      </w:r>
      <w:r w:rsidRPr="00FA5606">
        <w:rPr>
          <w:sz w:val="26"/>
          <w:szCs w:val="26"/>
        </w:rPr>
        <w:t>рублей.</w:t>
      </w:r>
    </w:p>
    <w:p w:rsidR="00F733B3" w:rsidRPr="000728BE" w:rsidRDefault="00154F8B" w:rsidP="00400A69">
      <w:pPr>
        <w:widowControl w:val="0"/>
        <w:ind w:firstLine="708"/>
        <w:jc w:val="both"/>
        <w:rPr>
          <w:sz w:val="26"/>
          <w:szCs w:val="26"/>
        </w:rPr>
      </w:pPr>
      <w:r w:rsidRPr="000C2D45">
        <w:rPr>
          <w:sz w:val="26"/>
          <w:szCs w:val="26"/>
        </w:rPr>
        <w:t>Реализация подпрограммы</w:t>
      </w:r>
      <w:r w:rsidRPr="000C2D45">
        <w:rPr>
          <w:i/>
          <w:sz w:val="26"/>
          <w:szCs w:val="26"/>
        </w:rPr>
        <w:t>«Использование и развитие имущественного комплекса в муниципальном районе Нуримановский район Республики Башкортостан» муниципальной программы "Развитие системы учета и  отчетности, системы муниципальных закупок в муниципальном районе Нуримановский район Республики Башкортостан"</w:t>
      </w:r>
      <w:r w:rsidRPr="000C2D45">
        <w:rPr>
          <w:sz w:val="26"/>
          <w:szCs w:val="26"/>
        </w:rPr>
        <w:t xml:space="preserve">  направлена на сокращение количества объектов муниципальной собственности, не имеющих технических и </w:t>
      </w:r>
      <w:r w:rsidRPr="000C2D45">
        <w:rPr>
          <w:sz w:val="26"/>
          <w:szCs w:val="26"/>
        </w:rPr>
        <w:lastRenderedPageBreak/>
        <w:t xml:space="preserve">правоподтверждающих документов, а также вовлечение объектов </w:t>
      </w:r>
      <w:r w:rsidRPr="000728BE">
        <w:rPr>
          <w:sz w:val="26"/>
          <w:szCs w:val="26"/>
        </w:rPr>
        <w:t xml:space="preserve">муниципальной собственности в хозяйственный оборот и пополнение доходной базы местного бюджета (сдача в аренду, реализация имущества). Расходы на реализацию мероприятий подпрограммы составили </w:t>
      </w:r>
      <w:r w:rsidR="00800E65" w:rsidRPr="000728BE">
        <w:rPr>
          <w:sz w:val="26"/>
          <w:szCs w:val="26"/>
        </w:rPr>
        <w:t xml:space="preserve">61 149,8 </w:t>
      </w:r>
      <w:r w:rsidRPr="000728BE">
        <w:rPr>
          <w:sz w:val="26"/>
          <w:szCs w:val="26"/>
        </w:rPr>
        <w:t>тыс.рублей.</w:t>
      </w:r>
    </w:p>
    <w:p w:rsidR="009B64A5" w:rsidRPr="000C2D45" w:rsidRDefault="009B64A5" w:rsidP="00400A69">
      <w:pPr>
        <w:widowControl w:val="0"/>
        <w:ind w:firstLine="708"/>
        <w:jc w:val="both"/>
        <w:rPr>
          <w:sz w:val="26"/>
          <w:szCs w:val="26"/>
        </w:rPr>
      </w:pPr>
      <w:r w:rsidRPr="000728BE">
        <w:rPr>
          <w:sz w:val="26"/>
          <w:szCs w:val="26"/>
        </w:rPr>
        <w:t xml:space="preserve">В рамах муниципальной программы </w:t>
      </w:r>
      <w:r w:rsidRPr="000728BE">
        <w:rPr>
          <w:i/>
          <w:sz w:val="26"/>
          <w:szCs w:val="26"/>
        </w:rPr>
        <w:t>«Реализация государственной национальной политики в муниципальном районе Нуримановский район Республики Башкортостан»</w:t>
      </w:r>
      <w:r w:rsidRPr="000728BE">
        <w:rPr>
          <w:sz w:val="26"/>
          <w:szCs w:val="26"/>
        </w:rPr>
        <w:t xml:space="preserve"> на подготовку и проведение народного праздника «Сабантуй» в Ленинградской области было выделено 1 878,3</w:t>
      </w:r>
      <w:r w:rsidR="00DC02AA" w:rsidRPr="00DC02AA">
        <w:rPr>
          <w:sz w:val="26"/>
          <w:szCs w:val="26"/>
        </w:rPr>
        <w:t xml:space="preserve"> </w:t>
      </w:r>
      <w:r w:rsidRPr="000728BE">
        <w:rPr>
          <w:sz w:val="26"/>
          <w:szCs w:val="26"/>
        </w:rPr>
        <w:t xml:space="preserve"> тыс. рублей.</w:t>
      </w:r>
      <w:r w:rsidR="007669BA" w:rsidRPr="000728BE">
        <w:rPr>
          <w:sz w:val="26"/>
          <w:szCs w:val="26"/>
        </w:rPr>
        <w:t xml:space="preserve"> Всего расходы бюджета на реализацию данной программы составили 2378,3 тыс. рублей.</w:t>
      </w:r>
    </w:p>
    <w:p w:rsidR="00154F8B" w:rsidRPr="00665C2B" w:rsidRDefault="00154F8B" w:rsidP="00400A69">
      <w:pPr>
        <w:widowControl w:val="0"/>
        <w:ind w:firstLine="708"/>
        <w:jc w:val="both"/>
        <w:rPr>
          <w:sz w:val="26"/>
          <w:szCs w:val="26"/>
        </w:rPr>
      </w:pPr>
      <w:r w:rsidRPr="000C2D45">
        <w:rPr>
          <w:sz w:val="26"/>
          <w:szCs w:val="26"/>
        </w:rPr>
        <w:t>Большое внимание ежегодно уделяется своевременному погаш</w:t>
      </w:r>
      <w:r w:rsidRPr="00665C2B">
        <w:rPr>
          <w:sz w:val="26"/>
          <w:szCs w:val="26"/>
        </w:rPr>
        <w:t xml:space="preserve">ению кредиторской задолженности. Финансовым управлением </w:t>
      </w:r>
      <w:r w:rsidR="00DE28D9">
        <w:rPr>
          <w:sz w:val="26"/>
          <w:szCs w:val="26"/>
        </w:rPr>
        <w:t xml:space="preserve">Администрации </w:t>
      </w:r>
      <w:r w:rsidRPr="00665C2B">
        <w:rPr>
          <w:sz w:val="26"/>
          <w:szCs w:val="26"/>
        </w:rPr>
        <w:t>муниципального района ежемесячно проводился анализ задолженности, определялись причины ее образования. По результатам анализа велась работа с главными распорядителями бюджетных средств по принятию мер по урегулированию задолженности.</w:t>
      </w:r>
    </w:p>
    <w:p w:rsidR="00154F8B" w:rsidRPr="00453BBB" w:rsidRDefault="00154F8B" w:rsidP="00154F8B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651020">
        <w:rPr>
          <w:sz w:val="26"/>
          <w:szCs w:val="26"/>
        </w:rPr>
        <w:t>Просроченной кредиторской задолженности консолидированного бюджета по состоянию на 1 января 20</w:t>
      </w:r>
      <w:r w:rsidR="007C2979" w:rsidRPr="00651020">
        <w:rPr>
          <w:sz w:val="26"/>
          <w:szCs w:val="26"/>
        </w:rPr>
        <w:t>2</w:t>
      </w:r>
      <w:r w:rsidR="00AE53A8" w:rsidRPr="00651020">
        <w:rPr>
          <w:sz w:val="26"/>
          <w:szCs w:val="26"/>
        </w:rPr>
        <w:t>5</w:t>
      </w:r>
      <w:r w:rsidR="007C2979" w:rsidRPr="00651020">
        <w:rPr>
          <w:sz w:val="26"/>
          <w:szCs w:val="26"/>
        </w:rPr>
        <w:t xml:space="preserve"> года</w:t>
      </w:r>
      <w:r w:rsidRPr="00651020">
        <w:rPr>
          <w:sz w:val="26"/>
          <w:szCs w:val="26"/>
        </w:rPr>
        <w:t xml:space="preserve"> нет.</w:t>
      </w:r>
    </w:p>
    <w:p w:rsidR="00154F8B" w:rsidRPr="00FA370C" w:rsidRDefault="00154F8B" w:rsidP="00CE460E">
      <w:pPr>
        <w:widowControl w:val="0"/>
        <w:ind w:firstLine="708"/>
        <w:jc w:val="both"/>
        <w:rPr>
          <w:sz w:val="26"/>
          <w:szCs w:val="26"/>
          <w:highlight w:val="yellow"/>
        </w:rPr>
      </w:pPr>
      <w:r w:rsidRPr="007F7CBB">
        <w:rPr>
          <w:sz w:val="26"/>
          <w:szCs w:val="26"/>
        </w:rPr>
        <w:t>В первоначальном бюджете на 20</w:t>
      </w:r>
      <w:r w:rsidR="00EF0C64" w:rsidRPr="007F7CBB">
        <w:rPr>
          <w:sz w:val="26"/>
          <w:szCs w:val="26"/>
        </w:rPr>
        <w:t>2</w:t>
      </w:r>
      <w:r w:rsidR="00AE53A8">
        <w:rPr>
          <w:sz w:val="26"/>
          <w:szCs w:val="26"/>
        </w:rPr>
        <w:t>4</w:t>
      </w:r>
      <w:r w:rsidRPr="007F7CBB">
        <w:rPr>
          <w:sz w:val="26"/>
          <w:szCs w:val="26"/>
        </w:rPr>
        <w:t xml:space="preserve"> год были утверждены бюджетные ассигнования  Резервного фонда Администрации  района в объеме 600 тыс.рублей. Порядок расходов</w:t>
      </w:r>
      <w:r w:rsidR="00CE460E" w:rsidRPr="007F7CBB">
        <w:rPr>
          <w:sz w:val="26"/>
          <w:szCs w:val="26"/>
        </w:rPr>
        <w:t xml:space="preserve">ания резервного фонда определен Положением о порядке использования бюджетных ассигнований резервного фонда </w:t>
      </w:r>
      <w:r w:rsidR="00DE28D9">
        <w:rPr>
          <w:sz w:val="26"/>
          <w:szCs w:val="26"/>
        </w:rPr>
        <w:t>А</w:t>
      </w:r>
      <w:r w:rsidR="00CE460E" w:rsidRPr="007F7CBB">
        <w:rPr>
          <w:sz w:val="26"/>
          <w:szCs w:val="26"/>
        </w:rPr>
        <w:t>дминистрации муниципального района</w:t>
      </w:r>
      <w:r w:rsidR="00E70CED">
        <w:rPr>
          <w:sz w:val="26"/>
          <w:szCs w:val="26"/>
          <w:lang w:val="en-US"/>
        </w:rPr>
        <w:t> </w:t>
      </w:r>
      <w:r w:rsidR="00CE460E" w:rsidRPr="007F7CBB">
        <w:rPr>
          <w:sz w:val="26"/>
          <w:szCs w:val="26"/>
        </w:rPr>
        <w:t>Нуримановский район</w:t>
      </w:r>
      <w:r w:rsidR="00982FF3" w:rsidRPr="007F7CBB">
        <w:rPr>
          <w:sz w:val="26"/>
          <w:szCs w:val="26"/>
        </w:rPr>
        <w:t xml:space="preserve"> Республики Башкортостан</w:t>
      </w:r>
      <w:r w:rsidRPr="007F7CBB">
        <w:rPr>
          <w:sz w:val="26"/>
          <w:szCs w:val="26"/>
        </w:rPr>
        <w:t>, утвержденн</w:t>
      </w:r>
      <w:r w:rsidR="00CE460E" w:rsidRPr="007F7CBB">
        <w:rPr>
          <w:sz w:val="26"/>
          <w:szCs w:val="26"/>
        </w:rPr>
        <w:t>ымпостановлением</w:t>
      </w:r>
      <w:r w:rsidR="00563935">
        <w:rPr>
          <w:sz w:val="26"/>
          <w:szCs w:val="26"/>
        </w:rPr>
        <w:t xml:space="preserve"> А</w:t>
      </w:r>
      <w:r w:rsidR="00CE460E" w:rsidRPr="007F7CBB">
        <w:rPr>
          <w:sz w:val="26"/>
          <w:szCs w:val="26"/>
        </w:rPr>
        <w:t>дминистрации муниципального района Нуримановский район</w:t>
      </w:r>
      <w:r w:rsidR="00DC02AA" w:rsidRPr="00DC02AA">
        <w:rPr>
          <w:sz w:val="26"/>
          <w:szCs w:val="26"/>
        </w:rPr>
        <w:t xml:space="preserve"> </w:t>
      </w:r>
      <w:r w:rsidR="00CE460E" w:rsidRPr="007F7CBB">
        <w:rPr>
          <w:sz w:val="26"/>
          <w:szCs w:val="26"/>
        </w:rPr>
        <w:t>Республики</w:t>
      </w:r>
      <w:r w:rsidR="00DC02AA" w:rsidRPr="00DC02AA">
        <w:rPr>
          <w:sz w:val="26"/>
          <w:szCs w:val="26"/>
        </w:rPr>
        <w:t xml:space="preserve"> </w:t>
      </w:r>
      <w:r w:rsidR="00CE460E" w:rsidRPr="007F7CBB">
        <w:rPr>
          <w:sz w:val="26"/>
          <w:szCs w:val="26"/>
        </w:rPr>
        <w:t>Башкортостан</w:t>
      </w:r>
      <w:r w:rsidR="00DC02AA" w:rsidRPr="00DC02AA">
        <w:rPr>
          <w:sz w:val="26"/>
          <w:szCs w:val="26"/>
        </w:rPr>
        <w:t xml:space="preserve"> </w:t>
      </w:r>
      <w:r w:rsidRPr="007F7CBB">
        <w:rPr>
          <w:sz w:val="26"/>
          <w:szCs w:val="26"/>
        </w:rPr>
        <w:t>от</w:t>
      </w:r>
      <w:r w:rsidR="00DC02AA" w:rsidRPr="00DC02AA">
        <w:rPr>
          <w:sz w:val="26"/>
          <w:szCs w:val="26"/>
        </w:rPr>
        <w:t xml:space="preserve"> </w:t>
      </w:r>
      <w:r w:rsidR="00CE460E" w:rsidRPr="007F7CBB">
        <w:rPr>
          <w:sz w:val="26"/>
          <w:szCs w:val="26"/>
        </w:rPr>
        <w:t>24</w:t>
      </w:r>
      <w:r w:rsidR="00DC02AA" w:rsidRPr="00DC02AA">
        <w:rPr>
          <w:sz w:val="26"/>
          <w:szCs w:val="26"/>
        </w:rPr>
        <w:t xml:space="preserve"> </w:t>
      </w:r>
      <w:r w:rsidR="00CE460E" w:rsidRPr="007F7CBB">
        <w:rPr>
          <w:sz w:val="26"/>
          <w:szCs w:val="26"/>
        </w:rPr>
        <w:t xml:space="preserve">августа </w:t>
      </w:r>
      <w:r w:rsidRPr="007F7CBB">
        <w:rPr>
          <w:sz w:val="26"/>
          <w:szCs w:val="26"/>
        </w:rPr>
        <w:t>20</w:t>
      </w:r>
      <w:r w:rsidR="00CE460E" w:rsidRPr="007F7CBB">
        <w:rPr>
          <w:sz w:val="26"/>
          <w:szCs w:val="26"/>
        </w:rPr>
        <w:t>21</w:t>
      </w:r>
      <w:r w:rsidRPr="007F7CBB">
        <w:rPr>
          <w:sz w:val="26"/>
          <w:szCs w:val="26"/>
        </w:rPr>
        <w:t xml:space="preserve"> года №</w:t>
      </w:r>
      <w:r w:rsidR="00CE460E" w:rsidRPr="007F7CBB">
        <w:rPr>
          <w:sz w:val="26"/>
          <w:szCs w:val="26"/>
        </w:rPr>
        <w:t xml:space="preserve"> 641</w:t>
      </w:r>
      <w:r w:rsidR="00982FF3" w:rsidRPr="007F7CBB">
        <w:rPr>
          <w:sz w:val="26"/>
          <w:szCs w:val="26"/>
        </w:rPr>
        <w:t>.</w:t>
      </w:r>
      <w:r w:rsidR="00DC02AA" w:rsidRPr="00DC02AA">
        <w:rPr>
          <w:sz w:val="26"/>
          <w:szCs w:val="26"/>
        </w:rPr>
        <w:t xml:space="preserve"> </w:t>
      </w:r>
      <w:r w:rsidRPr="007F7CBB">
        <w:rPr>
          <w:sz w:val="26"/>
          <w:szCs w:val="26"/>
        </w:rPr>
        <w:t xml:space="preserve">Распределение средств резервного фонда производится на основании </w:t>
      </w:r>
      <w:r w:rsidR="00982FF3" w:rsidRPr="007F7CBB">
        <w:rPr>
          <w:sz w:val="26"/>
          <w:szCs w:val="26"/>
        </w:rPr>
        <w:t>постановлений</w:t>
      </w:r>
      <w:r w:rsidRPr="007F7CBB">
        <w:rPr>
          <w:sz w:val="26"/>
          <w:szCs w:val="26"/>
        </w:rPr>
        <w:t xml:space="preserve"> Администрации муниципального района. В течение 20</w:t>
      </w:r>
      <w:r w:rsidR="00EF0C64" w:rsidRPr="007F7CBB">
        <w:rPr>
          <w:sz w:val="26"/>
          <w:szCs w:val="26"/>
        </w:rPr>
        <w:t>2</w:t>
      </w:r>
      <w:r w:rsidR="00AE53A8">
        <w:rPr>
          <w:sz w:val="26"/>
          <w:szCs w:val="26"/>
        </w:rPr>
        <w:t>4</w:t>
      </w:r>
      <w:r w:rsidRPr="007F7CBB">
        <w:rPr>
          <w:sz w:val="26"/>
          <w:szCs w:val="26"/>
        </w:rPr>
        <w:t xml:space="preserve"> года  расходы составили </w:t>
      </w:r>
      <w:r w:rsidR="00AE53A8">
        <w:rPr>
          <w:sz w:val="26"/>
          <w:szCs w:val="26"/>
        </w:rPr>
        <w:t>529</w:t>
      </w:r>
      <w:r w:rsidR="007F7CBB" w:rsidRPr="007F7CBB">
        <w:rPr>
          <w:sz w:val="26"/>
          <w:szCs w:val="26"/>
        </w:rPr>
        <w:t>,</w:t>
      </w:r>
      <w:r w:rsidR="00AE53A8">
        <w:rPr>
          <w:sz w:val="26"/>
          <w:szCs w:val="26"/>
        </w:rPr>
        <w:t>7</w:t>
      </w:r>
      <w:r w:rsidRPr="007F7CBB">
        <w:rPr>
          <w:sz w:val="26"/>
          <w:szCs w:val="26"/>
        </w:rPr>
        <w:t xml:space="preserve"> тыс.</w:t>
      </w:r>
      <w:r w:rsidR="00DC02AA" w:rsidRPr="00DC02AA">
        <w:rPr>
          <w:sz w:val="26"/>
          <w:szCs w:val="26"/>
        </w:rPr>
        <w:t xml:space="preserve"> </w:t>
      </w:r>
      <w:r w:rsidRPr="007F7CBB">
        <w:rPr>
          <w:sz w:val="26"/>
          <w:szCs w:val="26"/>
        </w:rPr>
        <w:t>рублей</w:t>
      </w:r>
      <w:r w:rsidR="00500444" w:rsidRPr="007F7CBB">
        <w:rPr>
          <w:sz w:val="26"/>
          <w:szCs w:val="26"/>
        </w:rPr>
        <w:t xml:space="preserve">, в том числе </w:t>
      </w:r>
      <w:r w:rsidR="00AE53A8">
        <w:rPr>
          <w:sz w:val="26"/>
          <w:szCs w:val="26"/>
        </w:rPr>
        <w:t>20</w:t>
      </w:r>
      <w:r w:rsidR="007F7CBB" w:rsidRPr="007F7CBB">
        <w:rPr>
          <w:sz w:val="26"/>
          <w:szCs w:val="26"/>
        </w:rPr>
        <w:t>0,0</w:t>
      </w:r>
      <w:r w:rsidRPr="007F7CBB">
        <w:rPr>
          <w:sz w:val="26"/>
          <w:szCs w:val="26"/>
        </w:rPr>
        <w:t xml:space="preserve"> тыс.</w:t>
      </w:r>
      <w:r w:rsidR="00DC02AA" w:rsidRPr="00DC02AA">
        <w:rPr>
          <w:sz w:val="26"/>
          <w:szCs w:val="26"/>
        </w:rPr>
        <w:t xml:space="preserve"> </w:t>
      </w:r>
      <w:r w:rsidRPr="007F7CBB">
        <w:rPr>
          <w:sz w:val="26"/>
          <w:szCs w:val="26"/>
        </w:rPr>
        <w:t xml:space="preserve">рублей </w:t>
      </w:r>
      <w:r w:rsidR="00500444" w:rsidRPr="007F7CBB">
        <w:rPr>
          <w:sz w:val="26"/>
          <w:szCs w:val="26"/>
        </w:rPr>
        <w:t>–</w:t>
      </w:r>
      <w:r w:rsidR="00DC02AA" w:rsidRPr="00DC02AA">
        <w:rPr>
          <w:sz w:val="26"/>
          <w:szCs w:val="26"/>
        </w:rPr>
        <w:t xml:space="preserve"> </w:t>
      </w:r>
      <w:r w:rsidR="00500444" w:rsidRPr="007F7CBB">
        <w:rPr>
          <w:sz w:val="26"/>
          <w:szCs w:val="26"/>
        </w:rPr>
        <w:t xml:space="preserve">на </w:t>
      </w:r>
      <w:r w:rsidRPr="007F7CBB">
        <w:rPr>
          <w:sz w:val="26"/>
          <w:szCs w:val="26"/>
        </w:rPr>
        <w:t>материальн</w:t>
      </w:r>
      <w:r w:rsidR="00500444" w:rsidRPr="007F7CBB">
        <w:rPr>
          <w:sz w:val="26"/>
          <w:szCs w:val="26"/>
        </w:rPr>
        <w:t>ую</w:t>
      </w:r>
      <w:r w:rsidRPr="007F7CBB">
        <w:rPr>
          <w:sz w:val="26"/>
          <w:szCs w:val="26"/>
        </w:rPr>
        <w:t xml:space="preserve"> помощь пострадавшим от пожара гражданам, проживающим на территории района, </w:t>
      </w:r>
      <w:r w:rsidR="00AE53A8">
        <w:rPr>
          <w:sz w:val="26"/>
          <w:szCs w:val="26"/>
        </w:rPr>
        <w:t>57</w:t>
      </w:r>
      <w:r w:rsidR="007F7CBB" w:rsidRPr="007F7CBB">
        <w:rPr>
          <w:sz w:val="26"/>
          <w:szCs w:val="26"/>
        </w:rPr>
        <w:t>,</w:t>
      </w:r>
      <w:r w:rsidR="00AE53A8">
        <w:rPr>
          <w:sz w:val="26"/>
          <w:szCs w:val="26"/>
        </w:rPr>
        <w:t>0</w:t>
      </w:r>
      <w:r w:rsidRPr="007F7CBB">
        <w:rPr>
          <w:sz w:val="26"/>
          <w:szCs w:val="26"/>
        </w:rPr>
        <w:t xml:space="preserve"> тыс.рублей – </w:t>
      </w:r>
      <w:r w:rsidR="00500444" w:rsidRPr="007F7CBB">
        <w:rPr>
          <w:sz w:val="26"/>
          <w:szCs w:val="26"/>
        </w:rPr>
        <w:t xml:space="preserve">на </w:t>
      </w:r>
      <w:r w:rsidR="00F1593C" w:rsidRPr="007F7CBB">
        <w:rPr>
          <w:sz w:val="26"/>
          <w:szCs w:val="26"/>
        </w:rPr>
        <w:t>материальную помощь малообеспеченным и нуждающимся гражданам, п</w:t>
      </w:r>
      <w:r w:rsidR="007F7CBB" w:rsidRPr="007F7CBB">
        <w:rPr>
          <w:sz w:val="26"/>
          <w:szCs w:val="26"/>
        </w:rPr>
        <w:t>роживающим на территории района</w:t>
      </w:r>
      <w:r w:rsidR="007F7CBB">
        <w:rPr>
          <w:sz w:val="26"/>
          <w:szCs w:val="26"/>
        </w:rPr>
        <w:t xml:space="preserve">, </w:t>
      </w:r>
      <w:r w:rsidR="007C7EA7">
        <w:rPr>
          <w:sz w:val="26"/>
          <w:szCs w:val="26"/>
        </w:rPr>
        <w:t>272</w:t>
      </w:r>
      <w:r w:rsidR="007F7CBB">
        <w:rPr>
          <w:sz w:val="26"/>
          <w:szCs w:val="26"/>
        </w:rPr>
        <w:t>,</w:t>
      </w:r>
      <w:r w:rsidR="007C7EA7">
        <w:rPr>
          <w:sz w:val="26"/>
          <w:szCs w:val="26"/>
        </w:rPr>
        <w:t>7</w:t>
      </w:r>
      <w:r w:rsidR="007F7CBB">
        <w:rPr>
          <w:sz w:val="26"/>
          <w:szCs w:val="26"/>
        </w:rPr>
        <w:t xml:space="preserve"> тыс. рублей –</w:t>
      </w:r>
      <w:r w:rsidR="007C7EA7">
        <w:rPr>
          <w:sz w:val="26"/>
          <w:szCs w:val="26"/>
        </w:rPr>
        <w:t xml:space="preserve"> на </w:t>
      </w:r>
      <w:r w:rsidR="007C7EA7" w:rsidRPr="007C7EA7">
        <w:rPr>
          <w:sz w:val="26"/>
          <w:szCs w:val="26"/>
        </w:rPr>
        <w:t>предоставление субсидии Нуримановскому МУП ЖКХ на содержание имущества в связи со срочной необходимостью и угрозой возникновения чрезвычайной ситуации</w:t>
      </w:r>
      <w:r w:rsidR="007F7CBB">
        <w:rPr>
          <w:sz w:val="26"/>
          <w:szCs w:val="26"/>
        </w:rPr>
        <w:t>.</w:t>
      </w:r>
    </w:p>
    <w:p w:rsidR="007C2979" w:rsidRPr="000E6920" w:rsidRDefault="00154F8B" w:rsidP="00CE460E">
      <w:pPr>
        <w:widowControl w:val="0"/>
        <w:ind w:firstLine="708"/>
        <w:jc w:val="both"/>
        <w:rPr>
          <w:sz w:val="26"/>
          <w:szCs w:val="26"/>
        </w:rPr>
      </w:pPr>
      <w:r w:rsidRPr="00651020">
        <w:rPr>
          <w:b/>
          <w:bCs/>
          <w:sz w:val="26"/>
          <w:szCs w:val="26"/>
        </w:rPr>
        <w:t xml:space="preserve">Объем муниципального долга </w:t>
      </w:r>
      <w:r w:rsidRPr="00651020">
        <w:rPr>
          <w:bCs/>
          <w:sz w:val="26"/>
          <w:szCs w:val="26"/>
        </w:rPr>
        <w:t xml:space="preserve">консолидированного бюджета района </w:t>
      </w:r>
      <w:r w:rsidRPr="00651020">
        <w:rPr>
          <w:sz w:val="26"/>
          <w:szCs w:val="26"/>
        </w:rPr>
        <w:t>по состоянию на 1 января 20</w:t>
      </w:r>
      <w:r w:rsidR="000F6830" w:rsidRPr="00651020">
        <w:rPr>
          <w:sz w:val="26"/>
          <w:szCs w:val="26"/>
        </w:rPr>
        <w:t>2</w:t>
      </w:r>
      <w:r w:rsidR="0016326C" w:rsidRPr="00651020">
        <w:rPr>
          <w:sz w:val="26"/>
          <w:szCs w:val="26"/>
        </w:rPr>
        <w:t>5</w:t>
      </w:r>
      <w:r w:rsidRPr="00651020">
        <w:rPr>
          <w:sz w:val="26"/>
          <w:szCs w:val="26"/>
        </w:rPr>
        <w:t xml:space="preserve"> года</w:t>
      </w:r>
      <w:r w:rsidR="00563935" w:rsidRPr="00651020">
        <w:rPr>
          <w:sz w:val="26"/>
          <w:szCs w:val="26"/>
        </w:rPr>
        <w:t xml:space="preserve"> составил</w:t>
      </w:r>
      <w:r w:rsidR="00DC02AA" w:rsidRPr="00DC02AA">
        <w:rPr>
          <w:sz w:val="26"/>
          <w:szCs w:val="26"/>
        </w:rPr>
        <w:t xml:space="preserve"> </w:t>
      </w:r>
      <w:r w:rsidR="000E6920" w:rsidRPr="00651020">
        <w:rPr>
          <w:sz w:val="26"/>
          <w:szCs w:val="26"/>
        </w:rPr>
        <w:t>7</w:t>
      </w:r>
      <w:r w:rsidR="00CE460E" w:rsidRPr="00651020">
        <w:rPr>
          <w:sz w:val="26"/>
          <w:szCs w:val="26"/>
        </w:rPr>
        <w:t> </w:t>
      </w:r>
      <w:r w:rsidR="004467C3" w:rsidRPr="00651020">
        <w:rPr>
          <w:sz w:val="26"/>
          <w:szCs w:val="26"/>
        </w:rPr>
        <w:t>5</w:t>
      </w:r>
      <w:r w:rsidRPr="00651020">
        <w:rPr>
          <w:sz w:val="26"/>
          <w:szCs w:val="26"/>
        </w:rPr>
        <w:t>00</w:t>
      </w:r>
      <w:r w:rsidR="00CE460E" w:rsidRPr="00651020">
        <w:rPr>
          <w:sz w:val="26"/>
          <w:szCs w:val="26"/>
        </w:rPr>
        <w:t>,0</w:t>
      </w:r>
      <w:r w:rsidRPr="00651020">
        <w:rPr>
          <w:sz w:val="26"/>
          <w:szCs w:val="26"/>
        </w:rPr>
        <w:t xml:space="preserve"> тыс.рублей. В 20</w:t>
      </w:r>
      <w:r w:rsidR="00EF0C64" w:rsidRPr="00651020">
        <w:rPr>
          <w:sz w:val="26"/>
          <w:szCs w:val="26"/>
        </w:rPr>
        <w:t>2</w:t>
      </w:r>
      <w:r w:rsidR="0016326C" w:rsidRPr="00651020">
        <w:rPr>
          <w:sz w:val="26"/>
          <w:szCs w:val="26"/>
        </w:rPr>
        <w:t>4</w:t>
      </w:r>
      <w:r w:rsidRPr="00651020">
        <w:rPr>
          <w:sz w:val="26"/>
          <w:szCs w:val="26"/>
        </w:rPr>
        <w:t xml:space="preserve"> году был</w:t>
      </w:r>
      <w:r w:rsidR="0016326C" w:rsidRPr="00651020">
        <w:rPr>
          <w:sz w:val="26"/>
          <w:szCs w:val="26"/>
        </w:rPr>
        <w:t>а</w:t>
      </w:r>
      <w:r w:rsidR="00DC02AA" w:rsidRPr="00DC02AA">
        <w:rPr>
          <w:sz w:val="26"/>
          <w:szCs w:val="26"/>
        </w:rPr>
        <w:t xml:space="preserve"> </w:t>
      </w:r>
      <w:r w:rsidR="00CE460E" w:rsidRPr="00651020">
        <w:rPr>
          <w:sz w:val="26"/>
          <w:szCs w:val="26"/>
        </w:rPr>
        <w:t>произведен</w:t>
      </w:r>
      <w:r w:rsidR="0016326C" w:rsidRPr="00651020">
        <w:rPr>
          <w:sz w:val="26"/>
          <w:szCs w:val="26"/>
        </w:rPr>
        <w:t>а</w:t>
      </w:r>
      <w:r w:rsidR="00DC02AA" w:rsidRPr="00DC02AA">
        <w:rPr>
          <w:sz w:val="26"/>
          <w:szCs w:val="26"/>
        </w:rPr>
        <w:t xml:space="preserve"> </w:t>
      </w:r>
      <w:r w:rsidR="0016326C" w:rsidRPr="00651020">
        <w:rPr>
          <w:sz w:val="26"/>
          <w:szCs w:val="26"/>
        </w:rPr>
        <w:t xml:space="preserve">реструктуризация бюджетного кредита </w:t>
      </w:r>
      <w:r w:rsidR="00CE460E" w:rsidRPr="00651020">
        <w:rPr>
          <w:sz w:val="26"/>
          <w:szCs w:val="26"/>
        </w:rPr>
        <w:t>на частичное покрытие дефицита бюджета в</w:t>
      </w:r>
      <w:r w:rsidR="00DC02AA" w:rsidRPr="00DC02AA">
        <w:rPr>
          <w:sz w:val="26"/>
          <w:szCs w:val="26"/>
        </w:rPr>
        <w:t xml:space="preserve"> </w:t>
      </w:r>
      <w:r w:rsidRPr="00651020">
        <w:rPr>
          <w:sz w:val="26"/>
          <w:szCs w:val="26"/>
        </w:rPr>
        <w:t>бюджет</w:t>
      </w:r>
      <w:r w:rsidR="00DC02AA" w:rsidRPr="00DC02AA">
        <w:rPr>
          <w:sz w:val="26"/>
          <w:szCs w:val="26"/>
        </w:rPr>
        <w:t xml:space="preserve"> </w:t>
      </w:r>
      <w:r w:rsidRPr="00651020">
        <w:rPr>
          <w:sz w:val="26"/>
          <w:szCs w:val="26"/>
        </w:rPr>
        <w:t xml:space="preserve">Республики Башкортостан в сумме </w:t>
      </w:r>
      <w:r w:rsidR="000E6920" w:rsidRPr="00651020">
        <w:rPr>
          <w:sz w:val="26"/>
          <w:szCs w:val="26"/>
        </w:rPr>
        <w:t>7</w:t>
      </w:r>
      <w:r w:rsidR="00CE460E" w:rsidRPr="00651020">
        <w:rPr>
          <w:sz w:val="26"/>
          <w:szCs w:val="26"/>
        </w:rPr>
        <w:t> </w:t>
      </w:r>
      <w:r w:rsidR="00B83B62" w:rsidRPr="00651020">
        <w:rPr>
          <w:sz w:val="26"/>
          <w:szCs w:val="26"/>
        </w:rPr>
        <w:t>5</w:t>
      </w:r>
      <w:r w:rsidRPr="00651020">
        <w:rPr>
          <w:sz w:val="26"/>
          <w:szCs w:val="26"/>
        </w:rPr>
        <w:t>00</w:t>
      </w:r>
      <w:r w:rsidR="00CE460E" w:rsidRPr="00651020">
        <w:rPr>
          <w:sz w:val="26"/>
          <w:szCs w:val="26"/>
        </w:rPr>
        <w:t>,0</w:t>
      </w:r>
      <w:r w:rsidRPr="00651020">
        <w:rPr>
          <w:sz w:val="26"/>
          <w:szCs w:val="26"/>
        </w:rPr>
        <w:t xml:space="preserve"> тыс.рублей</w:t>
      </w:r>
      <w:r w:rsidR="004467C3" w:rsidRPr="00651020">
        <w:rPr>
          <w:sz w:val="26"/>
          <w:szCs w:val="26"/>
        </w:rPr>
        <w:t>.</w:t>
      </w:r>
    </w:p>
    <w:p w:rsidR="00154F8B" w:rsidRPr="000E6920" w:rsidRDefault="00154F8B" w:rsidP="00CE460E">
      <w:pPr>
        <w:pStyle w:val="Default"/>
        <w:widowControl w:val="0"/>
        <w:jc w:val="both"/>
        <w:rPr>
          <w:iCs/>
          <w:color w:val="auto"/>
          <w:sz w:val="26"/>
          <w:szCs w:val="26"/>
        </w:rPr>
      </w:pPr>
      <w:r w:rsidRPr="000E6920">
        <w:rPr>
          <w:iCs/>
          <w:color w:val="auto"/>
          <w:sz w:val="26"/>
          <w:szCs w:val="26"/>
        </w:rPr>
        <w:t xml:space="preserve">           Расходы на обслуживание муниципального долга составили </w:t>
      </w:r>
      <w:r w:rsidR="00240D1E">
        <w:rPr>
          <w:iCs/>
          <w:color w:val="auto"/>
          <w:sz w:val="26"/>
          <w:szCs w:val="26"/>
        </w:rPr>
        <w:t>7</w:t>
      </w:r>
      <w:r w:rsidR="002211AF" w:rsidRPr="000E6920">
        <w:rPr>
          <w:iCs/>
          <w:color w:val="auto"/>
          <w:sz w:val="26"/>
          <w:szCs w:val="26"/>
        </w:rPr>
        <w:t>,</w:t>
      </w:r>
      <w:r w:rsidR="0016326C">
        <w:rPr>
          <w:iCs/>
          <w:color w:val="auto"/>
          <w:sz w:val="26"/>
          <w:szCs w:val="26"/>
        </w:rPr>
        <w:t>5</w:t>
      </w:r>
      <w:r w:rsidRPr="000E6920">
        <w:rPr>
          <w:iCs/>
          <w:color w:val="auto"/>
          <w:sz w:val="26"/>
          <w:szCs w:val="26"/>
        </w:rPr>
        <w:t xml:space="preserve"> тыс.</w:t>
      </w:r>
      <w:r w:rsidR="00DC02AA" w:rsidRPr="00DC02AA">
        <w:rPr>
          <w:iCs/>
          <w:color w:val="auto"/>
          <w:sz w:val="26"/>
          <w:szCs w:val="26"/>
        </w:rPr>
        <w:t xml:space="preserve"> </w:t>
      </w:r>
      <w:r w:rsidRPr="000E6920">
        <w:rPr>
          <w:iCs/>
          <w:color w:val="auto"/>
          <w:sz w:val="26"/>
          <w:szCs w:val="26"/>
        </w:rPr>
        <w:t>руб</w:t>
      </w:r>
      <w:r w:rsidR="00B72177" w:rsidRPr="000E6920">
        <w:rPr>
          <w:iCs/>
          <w:color w:val="auto"/>
          <w:sz w:val="26"/>
          <w:szCs w:val="26"/>
        </w:rPr>
        <w:t>лей</w:t>
      </w:r>
      <w:r w:rsidRPr="000E6920">
        <w:rPr>
          <w:iCs/>
          <w:color w:val="auto"/>
          <w:sz w:val="26"/>
          <w:szCs w:val="26"/>
        </w:rPr>
        <w:t>.  Погашение процентов производилось своевременно, про</w:t>
      </w:r>
      <w:r w:rsidR="00F36356" w:rsidRPr="000E6920">
        <w:rPr>
          <w:iCs/>
          <w:color w:val="auto"/>
          <w:sz w:val="26"/>
          <w:szCs w:val="26"/>
        </w:rPr>
        <w:t>с</w:t>
      </w:r>
      <w:r w:rsidRPr="000E6920">
        <w:rPr>
          <w:iCs/>
          <w:color w:val="auto"/>
          <w:sz w:val="26"/>
          <w:szCs w:val="26"/>
        </w:rPr>
        <w:t>роченной задолженности по состоянию на 1 января 20</w:t>
      </w:r>
      <w:r w:rsidR="00B72177" w:rsidRPr="000E6920">
        <w:rPr>
          <w:iCs/>
          <w:color w:val="auto"/>
          <w:sz w:val="26"/>
          <w:szCs w:val="26"/>
        </w:rPr>
        <w:t>2</w:t>
      </w:r>
      <w:r w:rsidR="00240D1E">
        <w:rPr>
          <w:iCs/>
          <w:color w:val="auto"/>
          <w:sz w:val="26"/>
          <w:szCs w:val="26"/>
        </w:rPr>
        <w:t>5</w:t>
      </w:r>
      <w:r w:rsidRPr="000E6920">
        <w:rPr>
          <w:iCs/>
          <w:color w:val="auto"/>
          <w:sz w:val="26"/>
          <w:szCs w:val="26"/>
        </w:rPr>
        <w:t xml:space="preserve"> года нет.   </w:t>
      </w:r>
    </w:p>
    <w:p w:rsidR="00154F8B" w:rsidRPr="002211AF" w:rsidRDefault="00154F8B" w:rsidP="00CE460E">
      <w:pPr>
        <w:widowControl w:val="0"/>
        <w:jc w:val="both"/>
        <w:rPr>
          <w:sz w:val="26"/>
          <w:szCs w:val="26"/>
        </w:rPr>
      </w:pPr>
      <w:r w:rsidRPr="002211AF">
        <w:rPr>
          <w:iCs/>
          <w:sz w:val="26"/>
          <w:szCs w:val="26"/>
        </w:rPr>
        <w:t xml:space="preserve">           В</w:t>
      </w:r>
      <w:r w:rsidRPr="002211AF">
        <w:rPr>
          <w:bCs/>
          <w:sz w:val="26"/>
          <w:szCs w:val="26"/>
        </w:rPr>
        <w:t xml:space="preserve">се требования бюджетного законодательства </w:t>
      </w:r>
      <w:r w:rsidRPr="002211AF">
        <w:rPr>
          <w:sz w:val="26"/>
          <w:szCs w:val="26"/>
        </w:rPr>
        <w:t xml:space="preserve">по ограничению предельной величины муниципального долга консолидированного бюджета </w:t>
      </w:r>
      <w:r w:rsidR="00CE460E" w:rsidRPr="002211AF">
        <w:rPr>
          <w:sz w:val="26"/>
          <w:szCs w:val="26"/>
        </w:rPr>
        <w:t xml:space="preserve">и расходов на его обслуживание </w:t>
      </w:r>
      <w:r w:rsidRPr="002211AF">
        <w:rPr>
          <w:sz w:val="26"/>
          <w:szCs w:val="26"/>
        </w:rPr>
        <w:t>в 20</w:t>
      </w:r>
      <w:r w:rsidR="00EF0C64" w:rsidRPr="002211AF">
        <w:rPr>
          <w:sz w:val="26"/>
          <w:szCs w:val="26"/>
        </w:rPr>
        <w:t>2</w:t>
      </w:r>
      <w:r w:rsidR="00240D1E">
        <w:rPr>
          <w:sz w:val="26"/>
          <w:szCs w:val="26"/>
        </w:rPr>
        <w:t>4</w:t>
      </w:r>
      <w:r w:rsidRPr="002211AF">
        <w:rPr>
          <w:sz w:val="26"/>
          <w:szCs w:val="26"/>
        </w:rPr>
        <w:t xml:space="preserve"> году соблюдены.</w:t>
      </w:r>
    </w:p>
    <w:p w:rsidR="00154F8B" w:rsidRPr="00FA370C" w:rsidRDefault="00154F8B" w:rsidP="00CE460E">
      <w:pPr>
        <w:pStyle w:val="Style12"/>
        <w:spacing w:line="240" w:lineRule="auto"/>
        <w:ind w:firstLine="0"/>
        <w:jc w:val="center"/>
        <w:rPr>
          <w:b/>
          <w:sz w:val="26"/>
          <w:szCs w:val="26"/>
          <w:highlight w:val="yellow"/>
        </w:rPr>
      </w:pPr>
    </w:p>
    <w:p w:rsidR="0059301B" w:rsidRPr="003D6EEB" w:rsidRDefault="0059301B" w:rsidP="0059301B">
      <w:pPr>
        <w:pStyle w:val="Style12"/>
        <w:spacing w:line="240" w:lineRule="auto"/>
        <w:ind w:firstLine="0"/>
        <w:jc w:val="center"/>
        <w:rPr>
          <w:b/>
          <w:sz w:val="26"/>
          <w:szCs w:val="26"/>
        </w:rPr>
      </w:pPr>
      <w:r w:rsidRPr="003D6EEB">
        <w:rPr>
          <w:b/>
          <w:sz w:val="26"/>
          <w:szCs w:val="26"/>
        </w:rPr>
        <w:t xml:space="preserve">Рассмотрение итогов исполнения </w:t>
      </w:r>
      <w:r w:rsidRPr="003D6EEB">
        <w:rPr>
          <w:b/>
          <w:bCs/>
          <w:sz w:val="26"/>
          <w:szCs w:val="26"/>
        </w:rPr>
        <w:t>бюджетов сельских поселений муниципального района</w:t>
      </w:r>
    </w:p>
    <w:p w:rsidR="0059301B" w:rsidRPr="003D6EEB" w:rsidRDefault="0059301B" w:rsidP="0059301B">
      <w:pPr>
        <w:pStyle w:val="Style12"/>
        <w:spacing w:line="240" w:lineRule="auto"/>
        <w:ind w:firstLine="0"/>
        <w:jc w:val="center"/>
        <w:rPr>
          <w:b/>
          <w:color w:val="FF0000"/>
          <w:sz w:val="26"/>
          <w:szCs w:val="26"/>
        </w:rPr>
      </w:pPr>
    </w:p>
    <w:p w:rsidR="0059301B" w:rsidRPr="003D6EEB" w:rsidRDefault="0059301B" w:rsidP="00400A69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3D6EEB">
        <w:rPr>
          <w:sz w:val="26"/>
          <w:szCs w:val="26"/>
        </w:rPr>
        <w:t xml:space="preserve">В отчетном периоде в бюджеты сельских поселений </w:t>
      </w:r>
      <w:r w:rsidRPr="003D6EEB">
        <w:rPr>
          <w:b/>
          <w:sz w:val="26"/>
          <w:szCs w:val="26"/>
        </w:rPr>
        <w:t xml:space="preserve">поступило всего доходов в сумме </w:t>
      </w:r>
      <w:r w:rsidR="008238BE">
        <w:rPr>
          <w:b/>
          <w:sz w:val="26"/>
          <w:szCs w:val="26"/>
        </w:rPr>
        <w:t>130 506,3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b/>
          <w:sz w:val="26"/>
          <w:szCs w:val="26"/>
        </w:rPr>
        <w:t>тыс.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b/>
          <w:sz w:val="26"/>
          <w:szCs w:val="26"/>
        </w:rPr>
        <w:t xml:space="preserve">рублей. </w:t>
      </w:r>
      <w:r w:rsidRPr="003D6EEB">
        <w:rPr>
          <w:sz w:val="26"/>
          <w:szCs w:val="26"/>
        </w:rPr>
        <w:t>Из них</w:t>
      </w:r>
      <w:r w:rsidR="00DC02AA" w:rsidRPr="00DC02AA">
        <w:rPr>
          <w:sz w:val="26"/>
          <w:szCs w:val="26"/>
        </w:rPr>
        <w:t xml:space="preserve"> </w:t>
      </w:r>
      <w:r w:rsidR="008238BE">
        <w:rPr>
          <w:b/>
          <w:sz w:val="26"/>
          <w:szCs w:val="26"/>
        </w:rPr>
        <w:t>22 777,1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b/>
          <w:sz w:val="26"/>
          <w:szCs w:val="26"/>
        </w:rPr>
        <w:t>тыс.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b/>
          <w:sz w:val="26"/>
          <w:szCs w:val="26"/>
        </w:rPr>
        <w:t>рублей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sz w:val="26"/>
          <w:szCs w:val="26"/>
        </w:rPr>
        <w:t>составляют</w:t>
      </w:r>
      <w:r w:rsidRPr="003D6EEB">
        <w:rPr>
          <w:b/>
          <w:sz w:val="26"/>
          <w:szCs w:val="26"/>
        </w:rPr>
        <w:t xml:space="preserve"> налоговые и неналоговые доходы </w:t>
      </w:r>
      <w:r w:rsidRPr="003D6EEB">
        <w:rPr>
          <w:sz w:val="26"/>
          <w:szCs w:val="26"/>
        </w:rPr>
        <w:t>(в 20</w:t>
      </w:r>
      <w:r w:rsidR="00142CBD" w:rsidRPr="003D6EEB">
        <w:rPr>
          <w:sz w:val="26"/>
          <w:szCs w:val="26"/>
        </w:rPr>
        <w:t>2</w:t>
      </w:r>
      <w:r w:rsidR="008238BE">
        <w:rPr>
          <w:sz w:val="26"/>
          <w:szCs w:val="26"/>
        </w:rPr>
        <w:t>3</w:t>
      </w:r>
      <w:r w:rsidRPr="003D6EEB">
        <w:rPr>
          <w:sz w:val="26"/>
          <w:szCs w:val="26"/>
        </w:rPr>
        <w:t xml:space="preserve"> году было </w:t>
      </w:r>
      <w:r w:rsidR="008238BE">
        <w:rPr>
          <w:sz w:val="26"/>
          <w:szCs w:val="26"/>
        </w:rPr>
        <w:t>21 152,0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 xml:space="preserve">рублей). </w:t>
      </w:r>
      <w:r w:rsidR="003169A2" w:rsidRPr="003D6EEB">
        <w:rPr>
          <w:sz w:val="26"/>
          <w:szCs w:val="26"/>
        </w:rPr>
        <w:t>Рост</w:t>
      </w:r>
      <w:r w:rsidRPr="003D6EEB">
        <w:rPr>
          <w:sz w:val="26"/>
          <w:szCs w:val="26"/>
        </w:rPr>
        <w:t xml:space="preserve"> объема налоговых и неналоговых доходов к уровню 20</w:t>
      </w:r>
      <w:r w:rsidR="00142CBD" w:rsidRPr="003D6EEB">
        <w:rPr>
          <w:sz w:val="26"/>
          <w:szCs w:val="26"/>
        </w:rPr>
        <w:t>2</w:t>
      </w:r>
      <w:r w:rsidR="008238BE">
        <w:rPr>
          <w:sz w:val="26"/>
          <w:szCs w:val="26"/>
        </w:rPr>
        <w:t>3</w:t>
      </w:r>
      <w:r w:rsidRPr="003D6EEB">
        <w:rPr>
          <w:sz w:val="26"/>
          <w:szCs w:val="26"/>
        </w:rPr>
        <w:t xml:space="preserve"> года составил </w:t>
      </w:r>
      <w:r w:rsidR="008238BE">
        <w:rPr>
          <w:sz w:val="26"/>
          <w:szCs w:val="26"/>
        </w:rPr>
        <w:t>7</w:t>
      </w:r>
      <w:r w:rsidR="00E62C75" w:rsidRPr="003D6EEB">
        <w:rPr>
          <w:sz w:val="26"/>
          <w:szCs w:val="26"/>
        </w:rPr>
        <w:t>,6</w:t>
      </w:r>
      <w:r w:rsidR="003169A2" w:rsidRPr="003D6EEB">
        <w:rPr>
          <w:sz w:val="26"/>
          <w:szCs w:val="26"/>
        </w:rPr>
        <w:t xml:space="preserve">% </w:t>
      </w:r>
      <w:r w:rsidRPr="003D6EEB">
        <w:rPr>
          <w:sz w:val="26"/>
          <w:szCs w:val="26"/>
        </w:rPr>
        <w:t xml:space="preserve">. Данные в </w:t>
      </w:r>
      <w:r w:rsidRPr="003D6EEB">
        <w:rPr>
          <w:sz w:val="26"/>
          <w:szCs w:val="26"/>
        </w:rPr>
        <w:lastRenderedPageBreak/>
        <w:t>разрезе поселений приведены в</w:t>
      </w:r>
      <w:r w:rsidRPr="003D6EEB">
        <w:rPr>
          <w:i/>
          <w:sz w:val="26"/>
          <w:szCs w:val="26"/>
        </w:rPr>
        <w:t xml:space="preserve">Приложении № </w:t>
      </w:r>
      <w:r w:rsidR="00600776" w:rsidRPr="003D6EEB">
        <w:rPr>
          <w:i/>
          <w:sz w:val="26"/>
          <w:szCs w:val="26"/>
        </w:rPr>
        <w:t>7</w:t>
      </w:r>
      <w:r w:rsidRPr="003D6EEB">
        <w:rPr>
          <w:i/>
          <w:sz w:val="26"/>
          <w:szCs w:val="26"/>
        </w:rPr>
        <w:t>.</w:t>
      </w:r>
    </w:p>
    <w:p w:rsidR="002271E0" w:rsidRPr="003D6EEB" w:rsidRDefault="0059301B" w:rsidP="00400A69">
      <w:pPr>
        <w:ind w:firstLine="708"/>
        <w:jc w:val="both"/>
        <w:rPr>
          <w:sz w:val="26"/>
          <w:szCs w:val="26"/>
        </w:rPr>
      </w:pPr>
      <w:r w:rsidRPr="003D6EEB">
        <w:rPr>
          <w:b/>
          <w:i/>
          <w:sz w:val="26"/>
          <w:szCs w:val="26"/>
        </w:rPr>
        <w:t>Единый сельскохозяйственный налог</w:t>
      </w:r>
      <w:r w:rsidRPr="003D6EEB">
        <w:rPr>
          <w:sz w:val="26"/>
          <w:szCs w:val="26"/>
        </w:rPr>
        <w:t xml:space="preserve"> при уточненном плане </w:t>
      </w:r>
      <w:r w:rsidR="008238BE">
        <w:rPr>
          <w:sz w:val="26"/>
          <w:szCs w:val="26"/>
        </w:rPr>
        <w:t>27,5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 xml:space="preserve">руб. поступил </w:t>
      </w:r>
      <w:r w:rsidR="008238BE">
        <w:rPr>
          <w:sz w:val="26"/>
          <w:szCs w:val="26"/>
        </w:rPr>
        <w:t>27,7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 xml:space="preserve">руб., выполнение составило </w:t>
      </w:r>
      <w:r w:rsidR="00E62C75" w:rsidRPr="003D6EEB">
        <w:rPr>
          <w:sz w:val="26"/>
          <w:szCs w:val="26"/>
        </w:rPr>
        <w:t>100,</w:t>
      </w:r>
      <w:r w:rsidR="008238BE">
        <w:rPr>
          <w:sz w:val="26"/>
          <w:szCs w:val="26"/>
        </w:rPr>
        <w:t>7</w:t>
      </w:r>
      <w:r w:rsidRPr="003D6EEB">
        <w:rPr>
          <w:sz w:val="26"/>
          <w:szCs w:val="26"/>
        </w:rPr>
        <w:t>%.</w:t>
      </w:r>
    </w:p>
    <w:p w:rsidR="0059301B" w:rsidRPr="003D6EEB" w:rsidRDefault="0059301B" w:rsidP="0059301B">
      <w:pPr>
        <w:jc w:val="both"/>
        <w:rPr>
          <w:sz w:val="26"/>
          <w:szCs w:val="26"/>
        </w:rPr>
      </w:pPr>
      <w:r w:rsidRPr="003D6EEB">
        <w:rPr>
          <w:color w:val="FF0000"/>
          <w:sz w:val="26"/>
          <w:szCs w:val="26"/>
        </w:rPr>
        <w:tab/>
      </w:r>
      <w:r w:rsidRPr="003D6EEB">
        <w:rPr>
          <w:b/>
          <w:i/>
          <w:sz w:val="26"/>
          <w:szCs w:val="26"/>
        </w:rPr>
        <w:t>Налог на имущество физических лиц</w:t>
      </w:r>
      <w:r w:rsidRPr="003D6EEB">
        <w:rPr>
          <w:sz w:val="26"/>
          <w:szCs w:val="26"/>
        </w:rPr>
        <w:t xml:space="preserve"> при плане </w:t>
      </w:r>
      <w:r w:rsidR="008238BE">
        <w:rPr>
          <w:sz w:val="26"/>
          <w:szCs w:val="26"/>
        </w:rPr>
        <w:t>5 025,4</w:t>
      </w:r>
      <w:r w:rsidRPr="003D6EEB">
        <w:rPr>
          <w:sz w:val="26"/>
          <w:szCs w:val="26"/>
        </w:rPr>
        <w:t xml:space="preserve"> тыс. руб. поступил в размере </w:t>
      </w:r>
      <w:r w:rsidR="008238BE">
        <w:rPr>
          <w:sz w:val="26"/>
          <w:szCs w:val="26"/>
        </w:rPr>
        <w:t>5 283,5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 xml:space="preserve">руб. или </w:t>
      </w:r>
      <w:r w:rsidR="008238BE">
        <w:rPr>
          <w:sz w:val="26"/>
          <w:szCs w:val="26"/>
        </w:rPr>
        <w:t>105,1</w:t>
      </w:r>
      <w:r w:rsidRPr="003D6EEB">
        <w:rPr>
          <w:sz w:val="26"/>
          <w:szCs w:val="26"/>
        </w:rPr>
        <w:t>%.</w:t>
      </w:r>
    </w:p>
    <w:p w:rsidR="0059301B" w:rsidRPr="003D6EEB" w:rsidRDefault="0059301B" w:rsidP="0059301B">
      <w:pPr>
        <w:jc w:val="both"/>
        <w:rPr>
          <w:sz w:val="26"/>
          <w:szCs w:val="26"/>
        </w:rPr>
      </w:pPr>
      <w:r w:rsidRPr="003D6EEB">
        <w:rPr>
          <w:color w:val="FF0000"/>
          <w:sz w:val="26"/>
          <w:szCs w:val="26"/>
        </w:rPr>
        <w:tab/>
      </w:r>
      <w:r w:rsidRPr="003D6EEB">
        <w:rPr>
          <w:sz w:val="26"/>
          <w:szCs w:val="26"/>
        </w:rPr>
        <w:t xml:space="preserve">По </w:t>
      </w:r>
      <w:r w:rsidRPr="003D6EEB">
        <w:rPr>
          <w:b/>
          <w:i/>
          <w:sz w:val="26"/>
          <w:szCs w:val="26"/>
        </w:rPr>
        <w:t>земельному налогу</w:t>
      </w:r>
      <w:r w:rsidRPr="003D6EEB">
        <w:rPr>
          <w:sz w:val="26"/>
          <w:szCs w:val="26"/>
        </w:rPr>
        <w:t xml:space="preserve"> при плане в сумме </w:t>
      </w:r>
      <w:r w:rsidR="008238BE">
        <w:rPr>
          <w:sz w:val="26"/>
          <w:szCs w:val="26"/>
        </w:rPr>
        <w:t>7 464,5</w:t>
      </w:r>
      <w:r w:rsidRPr="003D6EEB">
        <w:rPr>
          <w:sz w:val="26"/>
          <w:szCs w:val="26"/>
        </w:rPr>
        <w:t xml:space="preserve"> тыс. руб. фактически поступило </w:t>
      </w:r>
      <w:r w:rsidR="008238BE">
        <w:rPr>
          <w:sz w:val="26"/>
          <w:szCs w:val="26"/>
        </w:rPr>
        <w:t>7 596,6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3D6EEB">
        <w:rPr>
          <w:sz w:val="26"/>
          <w:szCs w:val="26"/>
        </w:rPr>
        <w:t xml:space="preserve">руб. или </w:t>
      </w:r>
      <w:r w:rsidR="008238BE">
        <w:rPr>
          <w:sz w:val="26"/>
          <w:szCs w:val="26"/>
        </w:rPr>
        <w:t>101,8</w:t>
      </w:r>
      <w:r w:rsidRPr="003D6EEB">
        <w:rPr>
          <w:sz w:val="26"/>
          <w:szCs w:val="26"/>
        </w:rPr>
        <w:t xml:space="preserve">%. </w:t>
      </w:r>
    </w:p>
    <w:p w:rsidR="0059301B" w:rsidRPr="003D6EEB" w:rsidRDefault="0059301B" w:rsidP="0059301B">
      <w:pPr>
        <w:jc w:val="both"/>
        <w:rPr>
          <w:sz w:val="26"/>
          <w:szCs w:val="26"/>
        </w:rPr>
      </w:pPr>
      <w:r w:rsidRPr="003D6EEB">
        <w:rPr>
          <w:sz w:val="26"/>
          <w:szCs w:val="26"/>
        </w:rPr>
        <w:tab/>
        <w:t xml:space="preserve"> В целях увеличения налогооблагаемой базы по имущественным налогам в течение года Администрацией района и главами сельских поселений велась работа по своевременной регистрации прав собственности по вновь застроенным объектам. </w:t>
      </w:r>
    </w:p>
    <w:p w:rsidR="00922CB1" w:rsidRPr="003D6EEB" w:rsidRDefault="00922CB1" w:rsidP="0059301B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</w:p>
    <w:p w:rsidR="0059301B" w:rsidRPr="003D6EEB" w:rsidRDefault="0059301B" w:rsidP="0059301B">
      <w:pPr>
        <w:pStyle w:val="Default"/>
        <w:widowControl w:val="0"/>
        <w:jc w:val="center"/>
        <w:rPr>
          <w:b/>
          <w:bCs/>
          <w:color w:val="FF0000"/>
          <w:sz w:val="26"/>
          <w:szCs w:val="26"/>
        </w:rPr>
      </w:pPr>
      <w:r w:rsidRPr="003D6EEB">
        <w:rPr>
          <w:b/>
          <w:bCs/>
          <w:color w:val="auto"/>
          <w:sz w:val="26"/>
          <w:szCs w:val="26"/>
        </w:rPr>
        <w:t>Безвозмездные поступления</w:t>
      </w:r>
    </w:p>
    <w:p w:rsidR="0059301B" w:rsidRPr="003D6EEB" w:rsidRDefault="0059301B" w:rsidP="0059301B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3D6EEB">
        <w:rPr>
          <w:bCs/>
          <w:color w:val="auto"/>
          <w:sz w:val="26"/>
          <w:szCs w:val="26"/>
        </w:rPr>
        <w:t xml:space="preserve">              В 20</w:t>
      </w:r>
      <w:r w:rsidR="002271E0" w:rsidRPr="003D6EEB">
        <w:rPr>
          <w:bCs/>
          <w:color w:val="auto"/>
          <w:sz w:val="26"/>
          <w:szCs w:val="26"/>
        </w:rPr>
        <w:t>2</w:t>
      </w:r>
      <w:r w:rsidR="008238BE">
        <w:rPr>
          <w:bCs/>
          <w:color w:val="auto"/>
          <w:sz w:val="26"/>
          <w:szCs w:val="26"/>
        </w:rPr>
        <w:t>4</w:t>
      </w:r>
      <w:r w:rsidRPr="003D6EEB">
        <w:rPr>
          <w:bCs/>
          <w:color w:val="auto"/>
          <w:sz w:val="26"/>
          <w:szCs w:val="26"/>
        </w:rPr>
        <w:t xml:space="preserve"> году бюджетами сельских поселений было</w:t>
      </w:r>
      <w:r w:rsidRPr="003D6EEB">
        <w:rPr>
          <w:color w:val="auto"/>
          <w:sz w:val="26"/>
          <w:szCs w:val="26"/>
        </w:rPr>
        <w:t>получено</w:t>
      </w:r>
      <w:r w:rsidRPr="003D6EEB">
        <w:rPr>
          <w:b/>
          <w:bCs/>
          <w:color w:val="auto"/>
          <w:sz w:val="26"/>
          <w:szCs w:val="26"/>
        </w:rPr>
        <w:t xml:space="preserve">межбюджетных трансфертов </w:t>
      </w:r>
      <w:r w:rsidRPr="003D6EEB">
        <w:rPr>
          <w:bCs/>
          <w:color w:val="auto"/>
          <w:sz w:val="26"/>
          <w:szCs w:val="26"/>
        </w:rPr>
        <w:t>из других уровней бюджетов</w:t>
      </w:r>
      <w:r w:rsidRPr="003D6EEB">
        <w:rPr>
          <w:color w:val="auto"/>
          <w:sz w:val="26"/>
          <w:szCs w:val="26"/>
        </w:rPr>
        <w:t xml:space="preserve">в общей сумме </w:t>
      </w:r>
      <w:r w:rsidR="008238BE">
        <w:rPr>
          <w:color w:val="auto"/>
          <w:sz w:val="26"/>
          <w:szCs w:val="26"/>
        </w:rPr>
        <w:t>107</w:t>
      </w:r>
      <w:r w:rsidR="004421D5">
        <w:rPr>
          <w:color w:val="auto"/>
          <w:sz w:val="26"/>
          <w:szCs w:val="26"/>
        </w:rPr>
        <w:t> </w:t>
      </w:r>
      <w:r w:rsidR="008238BE">
        <w:rPr>
          <w:color w:val="auto"/>
          <w:sz w:val="26"/>
          <w:szCs w:val="26"/>
        </w:rPr>
        <w:t>729,2</w:t>
      </w:r>
      <w:r w:rsidR="00DC02AA" w:rsidRPr="00DC02AA">
        <w:rPr>
          <w:color w:val="auto"/>
          <w:sz w:val="26"/>
          <w:szCs w:val="26"/>
        </w:rPr>
        <w:t xml:space="preserve"> </w:t>
      </w:r>
      <w:r w:rsidRPr="003D6EEB">
        <w:rPr>
          <w:color w:val="auto"/>
          <w:sz w:val="26"/>
          <w:szCs w:val="26"/>
        </w:rPr>
        <w:t>тыс.</w:t>
      </w:r>
      <w:r w:rsidR="00DC02AA" w:rsidRPr="00DC02AA">
        <w:rPr>
          <w:color w:val="auto"/>
          <w:sz w:val="26"/>
          <w:szCs w:val="26"/>
        </w:rPr>
        <w:t xml:space="preserve"> </w:t>
      </w:r>
      <w:r w:rsidRPr="003D6EEB">
        <w:rPr>
          <w:color w:val="auto"/>
          <w:sz w:val="26"/>
          <w:szCs w:val="26"/>
        </w:rPr>
        <w:t>рублей, из них:</w:t>
      </w:r>
    </w:p>
    <w:p w:rsidR="0059301B" w:rsidRPr="003D6EEB" w:rsidRDefault="0059301B" w:rsidP="0059301B">
      <w:pPr>
        <w:pStyle w:val="Default"/>
        <w:widowControl w:val="0"/>
        <w:jc w:val="both"/>
        <w:rPr>
          <w:bCs/>
          <w:color w:val="auto"/>
          <w:sz w:val="26"/>
          <w:szCs w:val="26"/>
        </w:rPr>
      </w:pPr>
      <w:r w:rsidRPr="003D6EEB">
        <w:rPr>
          <w:b/>
          <w:bCs/>
          <w:color w:val="auto"/>
          <w:sz w:val="26"/>
          <w:szCs w:val="26"/>
        </w:rPr>
        <w:t xml:space="preserve">            - дотация на выравнивание бюджетной обеспеченности сельских поселений </w:t>
      </w:r>
      <w:r w:rsidRPr="003D6EEB">
        <w:rPr>
          <w:bCs/>
          <w:color w:val="auto"/>
          <w:sz w:val="26"/>
          <w:szCs w:val="26"/>
        </w:rPr>
        <w:t xml:space="preserve">в сумме </w:t>
      </w:r>
      <w:r w:rsidR="008238BE">
        <w:rPr>
          <w:bCs/>
          <w:color w:val="auto"/>
          <w:sz w:val="26"/>
          <w:szCs w:val="26"/>
        </w:rPr>
        <w:t>31 716,1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Pr="003D6EEB">
        <w:rPr>
          <w:bCs/>
          <w:color w:val="auto"/>
          <w:sz w:val="26"/>
          <w:szCs w:val="26"/>
        </w:rPr>
        <w:t>тыс.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Pr="003D6EEB">
        <w:rPr>
          <w:bCs/>
          <w:color w:val="auto"/>
          <w:sz w:val="26"/>
          <w:szCs w:val="26"/>
        </w:rPr>
        <w:t>рублей;</w:t>
      </w:r>
    </w:p>
    <w:p w:rsidR="00294969" w:rsidRPr="003D6EEB" w:rsidRDefault="00294969" w:rsidP="0059301B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3D6EEB">
        <w:rPr>
          <w:bCs/>
          <w:color w:val="auto"/>
          <w:sz w:val="26"/>
          <w:szCs w:val="26"/>
        </w:rPr>
        <w:tab/>
      </w:r>
      <w:r w:rsidRPr="004421D5">
        <w:rPr>
          <w:b/>
          <w:bCs/>
          <w:color w:val="auto"/>
          <w:sz w:val="26"/>
          <w:szCs w:val="26"/>
        </w:rPr>
        <w:t>-</w:t>
      </w:r>
      <w:r w:rsidRPr="003D6EEB">
        <w:rPr>
          <w:bCs/>
          <w:color w:val="auto"/>
          <w:sz w:val="26"/>
          <w:szCs w:val="26"/>
        </w:rPr>
        <w:t xml:space="preserve"> субсидии бюджетам сельских поселений на реализацию программ формирования современной городской среды – </w:t>
      </w:r>
      <w:r w:rsidR="002E49B2">
        <w:rPr>
          <w:bCs/>
          <w:color w:val="auto"/>
          <w:sz w:val="26"/>
          <w:szCs w:val="26"/>
        </w:rPr>
        <w:t>8 391,5</w:t>
      </w:r>
      <w:r w:rsidRPr="003D6EEB">
        <w:rPr>
          <w:bCs/>
          <w:color w:val="auto"/>
          <w:sz w:val="26"/>
          <w:szCs w:val="26"/>
        </w:rPr>
        <w:t xml:space="preserve"> тыс. рублей;</w:t>
      </w:r>
    </w:p>
    <w:p w:rsidR="0059301B" w:rsidRPr="003D6EEB" w:rsidRDefault="0059301B" w:rsidP="0059301B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3D6EEB">
        <w:rPr>
          <w:b/>
          <w:bCs/>
          <w:color w:val="auto"/>
          <w:sz w:val="26"/>
          <w:szCs w:val="26"/>
        </w:rPr>
        <w:t xml:space="preserve">           - субвенции </w:t>
      </w:r>
      <w:r w:rsidRPr="003D6EEB">
        <w:rPr>
          <w:color w:val="auto"/>
          <w:sz w:val="26"/>
          <w:szCs w:val="26"/>
        </w:rPr>
        <w:t xml:space="preserve">на осуществление переданных государственных полномочий – </w:t>
      </w:r>
      <w:r w:rsidR="007D3939" w:rsidRPr="003D6EEB">
        <w:rPr>
          <w:color w:val="auto"/>
          <w:sz w:val="26"/>
          <w:szCs w:val="26"/>
        </w:rPr>
        <w:t>2 </w:t>
      </w:r>
      <w:r w:rsidR="002E49B2">
        <w:rPr>
          <w:color w:val="auto"/>
          <w:sz w:val="26"/>
          <w:szCs w:val="26"/>
        </w:rPr>
        <w:t>794,9</w:t>
      </w:r>
      <w:r w:rsidR="00DC02AA" w:rsidRPr="00DC02AA">
        <w:rPr>
          <w:color w:val="auto"/>
          <w:sz w:val="26"/>
          <w:szCs w:val="26"/>
        </w:rPr>
        <w:t xml:space="preserve"> </w:t>
      </w:r>
      <w:r w:rsidRPr="003D6EEB">
        <w:rPr>
          <w:color w:val="auto"/>
          <w:sz w:val="26"/>
          <w:szCs w:val="26"/>
        </w:rPr>
        <w:t>тыс.</w:t>
      </w:r>
      <w:r w:rsidR="00DC02AA" w:rsidRPr="00DC02AA">
        <w:rPr>
          <w:color w:val="auto"/>
          <w:sz w:val="26"/>
          <w:szCs w:val="26"/>
        </w:rPr>
        <w:t xml:space="preserve"> </w:t>
      </w:r>
      <w:r w:rsidRPr="003D6EEB">
        <w:rPr>
          <w:color w:val="auto"/>
          <w:sz w:val="26"/>
          <w:szCs w:val="26"/>
        </w:rPr>
        <w:t>руб</w:t>
      </w:r>
      <w:r w:rsidR="007344D9">
        <w:rPr>
          <w:color w:val="auto"/>
          <w:sz w:val="26"/>
          <w:szCs w:val="26"/>
        </w:rPr>
        <w:t>лей</w:t>
      </w:r>
      <w:r w:rsidR="00DC02AA" w:rsidRPr="00DC02AA">
        <w:rPr>
          <w:color w:val="auto"/>
          <w:sz w:val="26"/>
          <w:szCs w:val="26"/>
        </w:rPr>
        <w:t xml:space="preserve"> </w:t>
      </w:r>
      <w:r w:rsidRPr="003D6EEB">
        <w:rPr>
          <w:i/>
          <w:color w:val="auto"/>
          <w:sz w:val="26"/>
          <w:szCs w:val="26"/>
        </w:rPr>
        <w:t>(организация воинского учета)</w:t>
      </w:r>
      <w:r w:rsidRPr="003D6EEB">
        <w:rPr>
          <w:bCs/>
          <w:i/>
          <w:color w:val="auto"/>
          <w:sz w:val="26"/>
          <w:szCs w:val="26"/>
        </w:rPr>
        <w:t>;</w:t>
      </w:r>
    </w:p>
    <w:p w:rsidR="00592597" w:rsidRPr="003D6EEB" w:rsidRDefault="0059301B" w:rsidP="0059301B">
      <w:pPr>
        <w:pStyle w:val="Style12"/>
        <w:spacing w:line="240" w:lineRule="auto"/>
        <w:ind w:firstLine="0"/>
        <w:rPr>
          <w:bCs/>
          <w:sz w:val="26"/>
          <w:szCs w:val="26"/>
        </w:rPr>
      </w:pPr>
      <w:r w:rsidRPr="003D6EEB">
        <w:rPr>
          <w:b/>
          <w:bCs/>
          <w:sz w:val="26"/>
          <w:szCs w:val="26"/>
        </w:rPr>
        <w:t xml:space="preserve">          - </w:t>
      </w:r>
      <w:r w:rsidRPr="003D6EEB">
        <w:rPr>
          <w:b/>
          <w:sz w:val="26"/>
          <w:szCs w:val="26"/>
        </w:rPr>
        <w:t>иные</w:t>
      </w:r>
      <w:r w:rsidR="00DC02AA" w:rsidRPr="00DC02AA">
        <w:rPr>
          <w:b/>
          <w:sz w:val="26"/>
          <w:szCs w:val="26"/>
        </w:rPr>
        <w:t xml:space="preserve"> </w:t>
      </w:r>
      <w:r w:rsidRPr="003D6EEB">
        <w:rPr>
          <w:b/>
          <w:sz w:val="26"/>
          <w:szCs w:val="26"/>
        </w:rPr>
        <w:t>межбюджетные трансферты</w:t>
      </w:r>
      <w:r w:rsidRPr="003D6EEB">
        <w:rPr>
          <w:b/>
          <w:bCs/>
          <w:sz w:val="26"/>
          <w:szCs w:val="26"/>
        </w:rPr>
        <w:t xml:space="preserve">– </w:t>
      </w:r>
      <w:r w:rsidR="002E49B2">
        <w:rPr>
          <w:bCs/>
          <w:sz w:val="26"/>
          <w:szCs w:val="26"/>
        </w:rPr>
        <w:t>52 701,0</w:t>
      </w:r>
      <w:r w:rsidR="00DC02AA" w:rsidRPr="00DC02AA">
        <w:rPr>
          <w:bCs/>
          <w:sz w:val="26"/>
          <w:szCs w:val="26"/>
        </w:rPr>
        <w:t xml:space="preserve"> </w:t>
      </w:r>
      <w:r w:rsidRPr="003D6EEB">
        <w:rPr>
          <w:bCs/>
          <w:sz w:val="26"/>
          <w:szCs w:val="26"/>
        </w:rPr>
        <w:t>тыс.</w:t>
      </w:r>
      <w:r w:rsidR="00DC02AA" w:rsidRPr="00DC02AA">
        <w:rPr>
          <w:bCs/>
          <w:sz w:val="26"/>
          <w:szCs w:val="26"/>
        </w:rPr>
        <w:t xml:space="preserve"> </w:t>
      </w:r>
      <w:r w:rsidRPr="003D6EEB">
        <w:rPr>
          <w:bCs/>
          <w:sz w:val="26"/>
          <w:szCs w:val="26"/>
        </w:rPr>
        <w:t>рублей</w:t>
      </w:r>
      <w:r w:rsidR="00592597" w:rsidRPr="003D6EEB">
        <w:rPr>
          <w:bCs/>
          <w:sz w:val="26"/>
          <w:szCs w:val="26"/>
        </w:rPr>
        <w:t>;</w:t>
      </w:r>
    </w:p>
    <w:p w:rsidR="0059301B" w:rsidRPr="003D6EEB" w:rsidRDefault="00592597" w:rsidP="00592597">
      <w:pPr>
        <w:pStyle w:val="Style12"/>
        <w:spacing w:line="240" w:lineRule="auto"/>
        <w:ind w:firstLine="708"/>
        <w:rPr>
          <w:b/>
          <w:bCs/>
          <w:sz w:val="26"/>
          <w:szCs w:val="26"/>
        </w:rPr>
      </w:pPr>
      <w:r w:rsidRPr="00DC02AA">
        <w:rPr>
          <w:b/>
          <w:bCs/>
          <w:sz w:val="26"/>
          <w:szCs w:val="26"/>
        </w:rPr>
        <w:t>-</w:t>
      </w:r>
      <w:r w:rsidR="00DC02AA" w:rsidRPr="00DC02AA">
        <w:rPr>
          <w:b/>
          <w:bCs/>
          <w:sz w:val="26"/>
          <w:szCs w:val="26"/>
        </w:rPr>
        <w:t xml:space="preserve"> </w:t>
      </w:r>
      <w:r w:rsidRPr="003D6EEB">
        <w:rPr>
          <w:b/>
          <w:bCs/>
          <w:sz w:val="26"/>
          <w:szCs w:val="26"/>
        </w:rPr>
        <w:t>прочие безвозмездные поступления</w:t>
      </w:r>
      <w:r w:rsidRPr="003D6EEB">
        <w:rPr>
          <w:bCs/>
          <w:sz w:val="26"/>
          <w:szCs w:val="26"/>
        </w:rPr>
        <w:t xml:space="preserve"> – </w:t>
      </w:r>
      <w:r w:rsidR="002E49B2">
        <w:rPr>
          <w:bCs/>
          <w:sz w:val="26"/>
          <w:szCs w:val="26"/>
        </w:rPr>
        <w:t>250,0</w:t>
      </w:r>
      <w:r w:rsidRPr="003D6EEB">
        <w:rPr>
          <w:bCs/>
          <w:sz w:val="26"/>
          <w:szCs w:val="26"/>
        </w:rPr>
        <w:t xml:space="preserve"> тыс. рублей</w:t>
      </w:r>
      <w:r w:rsidR="0059301B" w:rsidRPr="003D6EEB">
        <w:rPr>
          <w:b/>
          <w:bCs/>
          <w:sz w:val="26"/>
          <w:szCs w:val="26"/>
        </w:rPr>
        <w:t>.</w:t>
      </w:r>
    </w:p>
    <w:p w:rsidR="005A13A1" w:rsidRPr="003D6EEB" w:rsidRDefault="005A13A1" w:rsidP="00154F8B">
      <w:pPr>
        <w:pStyle w:val="Style12"/>
        <w:spacing w:line="240" w:lineRule="auto"/>
        <w:ind w:firstLine="0"/>
        <w:jc w:val="center"/>
        <w:rPr>
          <w:b/>
          <w:bCs/>
          <w:sz w:val="26"/>
          <w:szCs w:val="26"/>
        </w:rPr>
      </w:pPr>
    </w:p>
    <w:p w:rsidR="00032E7C" w:rsidRPr="004D75A6" w:rsidRDefault="00154F8B" w:rsidP="00154F8B">
      <w:pPr>
        <w:pStyle w:val="Style12"/>
        <w:spacing w:line="240" w:lineRule="auto"/>
        <w:ind w:firstLine="0"/>
        <w:jc w:val="center"/>
        <w:rPr>
          <w:b/>
          <w:bCs/>
          <w:sz w:val="26"/>
          <w:szCs w:val="26"/>
        </w:rPr>
      </w:pPr>
      <w:r w:rsidRPr="004D75A6">
        <w:rPr>
          <w:b/>
          <w:bCs/>
          <w:sz w:val="26"/>
          <w:szCs w:val="26"/>
        </w:rPr>
        <w:t>Исполнение бюджетов поселений по расходам</w:t>
      </w:r>
    </w:p>
    <w:p w:rsidR="00154F8B" w:rsidRPr="004D75A6" w:rsidRDefault="00154F8B" w:rsidP="00154F8B">
      <w:pPr>
        <w:pStyle w:val="Style12"/>
        <w:spacing w:line="240" w:lineRule="auto"/>
        <w:ind w:firstLine="0"/>
        <w:jc w:val="center"/>
        <w:rPr>
          <w:b/>
          <w:bCs/>
          <w:sz w:val="10"/>
          <w:szCs w:val="10"/>
        </w:rPr>
      </w:pPr>
    </w:p>
    <w:p w:rsidR="00154F8B" w:rsidRPr="00FA370C" w:rsidRDefault="00154F8B" w:rsidP="001960BD">
      <w:pPr>
        <w:pStyle w:val="Default"/>
        <w:widowControl w:val="0"/>
        <w:ind w:firstLine="708"/>
        <w:jc w:val="both"/>
        <w:rPr>
          <w:bCs/>
          <w:color w:val="auto"/>
          <w:sz w:val="26"/>
          <w:szCs w:val="26"/>
          <w:highlight w:val="yellow"/>
        </w:rPr>
      </w:pPr>
      <w:r w:rsidRPr="000F1B90">
        <w:rPr>
          <w:bCs/>
          <w:color w:val="auto"/>
          <w:sz w:val="26"/>
          <w:szCs w:val="26"/>
        </w:rPr>
        <w:t>В 20</w:t>
      </w:r>
      <w:r w:rsidR="00CA3462" w:rsidRPr="000F1B90">
        <w:rPr>
          <w:bCs/>
          <w:color w:val="auto"/>
          <w:sz w:val="26"/>
          <w:szCs w:val="26"/>
        </w:rPr>
        <w:t>2</w:t>
      </w:r>
      <w:r w:rsidR="00F23634">
        <w:rPr>
          <w:bCs/>
          <w:color w:val="auto"/>
          <w:sz w:val="26"/>
          <w:szCs w:val="26"/>
        </w:rPr>
        <w:t>4</w:t>
      </w:r>
      <w:r w:rsidRPr="000F1B90">
        <w:rPr>
          <w:bCs/>
          <w:color w:val="auto"/>
          <w:sz w:val="26"/>
          <w:szCs w:val="26"/>
        </w:rPr>
        <w:t xml:space="preserve"> году расход</w:t>
      </w:r>
      <w:r w:rsidR="00184D29" w:rsidRPr="000F1B90">
        <w:rPr>
          <w:bCs/>
          <w:color w:val="auto"/>
          <w:sz w:val="26"/>
          <w:szCs w:val="26"/>
        </w:rPr>
        <w:t>ы</w:t>
      </w:r>
      <w:r w:rsidRPr="000F1B90">
        <w:rPr>
          <w:bCs/>
          <w:color w:val="auto"/>
          <w:sz w:val="26"/>
          <w:szCs w:val="26"/>
        </w:rPr>
        <w:t xml:space="preserve"> бюджет</w:t>
      </w:r>
      <w:r w:rsidR="00184D29" w:rsidRPr="000F1B90">
        <w:rPr>
          <w:bCs/>
          <w:color w:val="auto"/>
          <w:sz w:val="26"/>
          <w:szCs w:val="26"/>
        </w:rPr>
        <w:t xml:space="preserve">ов </w:t>
      </w:r>
      <w:r w:rsidRPr="000F1B90">
        <w:rPr>
          <w:bCs/>
          <w:color w:val="auto"/>
          <w:sz w:val="26"/>
          <w:szCs w:val="26"/>
        </w:rPr>
        <w:t xml:space="preserve">сельских поселений </w:t>
      </w:r>
      <w:r w:rsidR="00B35089" w:rsidRPr="000F1B90">
        <w:rPr>
          <w:color w:val="auto"/>
          <w:sz w:val="26"/>
          <w:szCs w:val="26"/>
        </w:rPr>
        <w:t xml:space="preserve">исполнены в общей сумме </w:t>
      </w:r>
      <w:r w:rsidR="000F1B90" w:rsidRPr="000F1B90">
        <w:rPr>
          <w:color w:val="auto"/>
          <w:sz w:val="26"/>
          <w:szCs w:val="26"/>
        </w:rPr>
        <w:t>1</w:t>
      </w:r>
      <w:r w:rsidR="00F23634">
        <w:rPr>
          <w:color w:val="auto"/>
          <w:sz w:val="26"/>
          <w:szCs w:val="26"/>
        </w:rPr>
        <w:t>27</w:t>
      </w:r>
      <w:r w:rsidR="000F1B90" w:rsidRPr="000F1B90">
        <w:rPr>
          <w:color w:val="auto"/>
          <w:sz w:val="26"/>
          <w:szCs w:val="26"/>
        </w:rPr>
        <w:t> </w:t>
      </w:r>
      <w:r w:rsidR="00F23634">
        <w:rPr>
          <w:color w:val="auto"/>
          <w:sz w:val="26"/>
          <w:szCs w:val="26"/>
        </w:rPr>
        <w:t>657</w:t>
      </w:r>
      <w:r w:rsidR="000F1B90" w:rsidRPr="000F1B90">
        <w:rPr>
          <w:color w:val="auto"/>
          <w:sz w:val="26"/>
          <w:szCs w:val="26"/>
        </w:rPr>
        <w:t>,</w:t>
      </w:r>
      <w:r w:rsidR="00F23634">
        <w:rPr>
          <w:color w:val="auto"/>
          <w:sz w:val="26"/>
          <w:szCs w:val="26"/>
        </w:rPr>
        <w:t xml:space="preserve">8 </w:t>
      </w:r>
      <w:r w:rsidRPr="000F1B90">
        <w:rPr>
          <w:bCs/>
          <w:color w:val="auto"/>
          <w:sz w:val="26"/>
          <w:szCs w:val="26"/>
        </w:rPr>
        <w:t>тыс.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Pr="000F1B90">
        <w:rPr>
          <w:bCs/>
          <w:color w:val="auto"/>
          <w:sz w:val="26"/>
          <w:szCs w:val="26"/>
        </w:rPr>
        <w:t>рублей</w:t>
      </w:r>
      <w:r w:rsidRPr="000F1B90">
        <w:rPr>
          <w:color w:val="auto"/>
          <w:sz w:val="26"/>
          <w:szCs w:val="26"/>
        </w:rPr>
        <w:t xml:space="preserve">, что составляет </w:t>
      </w:r>
      <w:r w:rsidR="000F1B90" w:rsidRPr="000F1B90">
        <w:rPr>
          <w:color w:val="auto"/>
          <w:sz w:val="26"/>
          <w:szCs w:val="26"/>
        </w:rPr>
        <w:t>96,</w:t>
      </w:r>
      <w:r w:rsidR="00F23634">
        <w:rPr>
          <w:color w:val="auto"/>
          <w:sz w:val="26"/>
          <w:szCs w:val="26"/>
        </w:rPr>
        <w:t>9</w:t>
      </w:r>
      <w:r w:rsidRPr="000F1B90">
        <w:rPr>
          <w:bCs/>
          <w:color w:val="auto"/>
          <w:sz w:val="26"/>
          <w:szCs w:val="26"/>
        </w:rPr>
        <w:t>%</w:t>
      </w:r>
      <w:r w:rsidRPr="000F1B90">
        <w:rPr>
          <w:color w:val="auto"/>
          <w:sz w:val="26"/>
          <w:szCs w:val="26"/>
        </w:rPr>
        <w:t>к годовому уточненному плану.</w:t>
      </w:r>
      <w:r w:rsidR="00DC02AA" w:rsidRPr="00DC02AA">
        <w:rPr>
          <w:color w:val="auto"/>
          <w:sz w:val="26"/>
          <w:szCs w:val="26"/>
        </w:rPr>
        <w:t xml:space="preserve"> </w:t>
      </w:r>
      <w:proofErr w:type="spellStart"/>
      <w:r w:rsidRPr="000F1B90">
        <w:rPr>
          <w:bCs/>
          <w:color w:val="auto"/>
          <w:sz w:val="26"/>
          <w:szCs w:val="26"/>
        </w:rPr>
        <w:t>Объемрасходов</w:t>
      </w:r>
      <w:proofErr w:type="spellEnd"/>
      <w:r w:rsidRPr="000F1B90">
        <w:rPr>
          <w:bCs/>
          <w:color w:val="auto"/>
          <w:sz w:val="26"/>
          <w:szCs w:val="26"/>
        </w:rPr>
        <w:t xml:space="preserve"> к уровню 20</w:t>
      </w:r>
      <w:r w:rsidR="00F65F76" w:rsidRPr="000F1B90">
        <w:rPr>
          <w:bCs/>
          <w:color w:val="auto"/>
          <w:sz w:val="26"/>
          <w:szCs w:val="26"/>
        </w:rPr>
        <w:t>2</w:t>
      </w:r>
      <w:r w:rsidR="00F23634">
        <w:rPr>
          <w:bCs/>
          <w:color w:val="auto"/>
          <w:sz w:val="26"/>
          <w:szCs w:val="26"/>
        </w:rPr>
        <w:t>4</w:t>
      </w:r>
      <w:r w:rsidRPr="000F1B90">
        <w:rPr>
          <w:bCs/>
          <w:color w:val="auto"/>
          <w:sz w:val="26"/>
          <w:szCs w:val="26"/>
        </w:rPr>
        <w:t xml:space="preserve"> года </w:t>
      </w:r>
      <w:r w:rsidR="00F23634">
        <w:rPr>
          <w:bCs/>
          <w:color w:val="auto"/>
          <w:sz w:val="26"/>
          <w:szCs w:val="26"/>
        </w:rPr>
        <w:t>увеличилс</w:t>
      </w:r>
      <w:r w:rsidR="000F1B90" w:rsidRPr="000F1B90">
        <w:rPr>
          <w:bCs/>
          <w:color w:val="auto"/>
          <w:sz w:val="26"/>
          <w:szCs w:val="26"/>
        </w:rPr>
        <w:t>я</w:t>
      </w:r>
      <w:r w:rsidRPr="000F1B90">
        <w:rPr>
          <w:bCs/>
          <w:color w:val="auto"/>
          <w:sz w:val="26"/>
          <w:szCs w:val="26"/>
        </w:rPr>
        <w:t xml:space="preserve"> на </w:t>
      </w:r>
      <w:r w:rsidR="00F23634">
        <w:rPr>
          <w:bCs/>
          <w:color w:val="auto"/>
          <w:sz w:val="26"/>
          <w:szCs w:val="26"/>
        </w:rPr>
        <w:t>21</w:t>
      </w:r>
      <w:r w:rsidR="000F1B90" w:rsidRPr="000F1B90">
        <w:rPr>
          <w:bCs/>
          <w:color w:val="auto"/>
          <w:sz w:val="26"/>
          <w:szCs w:val="26"/>
        </w:rPr>
        <w:t>,</w:t>
      </w:r>
      <w:r w:rsidR="00F23634">
        <w:rPr>
          <w:bCs/>
          <w:color w:val="auto"/>
          <w:sz w:val="26"/>
          <w:szCs w:val="26"/>
        </w:rPr>
        <w:t>6</w:t>
      </w:r>
      <w:r w:rsidRPr="000F1B90">
        <w:rPr>
          <w:bCs/>
          <w:color w:val="auto"/>
          <w:sz w:val="26"/>
          <w:szCs w:val="26"/>
        </w:rPr>
        <w:t xml:space="preserve">% </w:t>
      </w:r>
      <w:r w:rsidRPr="00E6783C">
        <w:rPr>
          <w:bCs/>
          <w:color w:val="auto"/>
          <w:sz w:val="26"/>
          <w:szCs w:val="26"/>
        </w:rPr>
        <w:t>(</w:t>
      </w:r>
      <w:r w:rsidRPr="00767340">
        <w:rPr>
          <w:bCs/>
          <w:color w:val="auto"/>
          <w:sz w:val="26"/>
          <w:szCs w:val="26"/>
        </w:rPr>
        <w:t xml:space="preserve">при </w:t>
      </w:r>
      <w:r w:rsidR="00767340" w:rsidRPr="00767340">
        <w:rPr>
          <w:bCs/>
          <w:color w:val="auto"/>
          <w:sz w:val="26"/>
          <w:szCs w:val="26"/>
        </w:rPr>
        <w:t>увеличении</w:t>
      </w:r>
      <w:r w:rsidRPr="00767340">
        <w:rPr>
          <w:bCs/>
          <w:color w:val="auto"/>
          <w:sz w:val="26"/>
          <w:szCs w:val="26"/>
        </w:rPr>
        <w:t xml:space="preserve"> доходов на </w:t>
      </w:r>
      <w:r w:rsidR="00767340" w:rsidRPr="00767340">
        <w:rPr>
          <w:bCs/>
          <w:color w:val="auto"/>
          <w:sz w:val="26"/>
          <w:szCs w:val="26"/>
        </w:rPr>
        <w:t>25</w:t>
      </w:r>
      <w:r w:rsidR="00E6783C" w:rsidRPr="00767340">
        <w:rPr>
          <w:bCs/>
          <w:color w:val="auto"/>
          <w:sz w:val="26"/>
          <w:szCs w:val="26"/>
        </w:rPr>
        <w:t>,</w:t>
      </w:r>
      <w:r w:rsidR="00767340" w:rsidRPr="00767340">
        <w:rPr>
          <w:bCs/>
          <w:color w:val="auto"/>
          <w:sz w:val="26"/>
          <w:szCs w:val="26"/>
        </w:rPr>
        <w:t>5</w:t>
      </w:r>
      <w:r w:rsidRPr="00767340">
        <w:rPr>
          <w:bCs/>
          <w:color w:val="auto"/>
          <w:sz w:val="26"/>
          <w:szCs w:val="26"/>
        </w:rPr>
        <w:t>%).</w:t>
      </w:r>
    </w:p>
    <w:p w:rsidR="00154F8B" w:rsidRPr="00E6783C" w:rsidRDefault="00154F8B" w:rsidP="001960BD">
      <w:pPr>
        <w:pStyle w:val="Default"/>
        <w:widowControl w:val="0"/>
        <w:ind w:firstLine="708"/>
        <w:jc w:val="both"/>
        <w:rPr>
          <w:bCs/>
          <w:color w:val="auto"/>
          <w:sz w:val="26"/>
          <w:szCs w:val="26"/>
        </w:rPr>
      </w:pPr>
      <w:r w:rsidRPr="00E6783C">
        <w:rPr>
          <w:bCs/>
          <w:color w:val="auto"/>
          <w:sz w:val="26"/>
          <w:szCs w:val="26"/>
        </w:rPr>
        <w:t xml:space="preserve">Основная сумма расходов бюджетов сельских поселений направлена на решение вопросов местного значения. </w:t>
      </w:r>
      <w:r w:rsidRPr="00E6783C">
        <w:rPr>
          <w:color w:val="auto"/>
          <w:sz w:val="26"/>
          <w:szCs w:val="26"/>
        </w:rPr>
        <w:t>Сведения об исполнении бюджетов по расходам за 20</w:t>
      </w:r>
      <w:r w:rsidR="00CA3462" w:rsidRPr="00E6783C">
        <w:rPr>
          <w:color w:val="auto"/>
          <w:sz w:val="26"/>
          <w:szCs w:val="26"/>
        </w:rPr>
        <w:t>2</w:t>
      </w:r>
      <w:r w:rsidR="001055A9">
        <w:rPr>
          <w:color w:val="auto"/>
          <w:sz w:val="26"/>
          <w:szCs w:val="26"/>
        </w:rPr>
        <w:t>4</w:t>
      </w:r>
      <w:r w:rsidRPr="00E6783C">
        <w:rPr>
          <w:color w:val="auto"/>
          <w:sz w:val="26"/>
          <w:szCs w:val="26"/>
        </w:rPr>
        <w:t xml:space="preserve"> год приведены в </w:t>
      </w:r>
      <w:r w:rsidRPr="00E6783C">
        <w:rPr>
          <w:i/>
          <w:color w:val="auto"/>
          <w:sz w:val="26"/>
          <w:szCs w:val="26"/>
        </w:rPr>
        <w:t>приложении №</w:t>
      </w:r>
      <w:r w:rsidR="00600776" w:rsidRPr="00E6783C">
        <w:rPr>
          <w:i/>
          <w:color w:val="auto"/>
          <w:sz w:val="26"/>
          <w:szCs w:val="26"/>
        </w:rPr>
        <w:t>8</w:t>
      </w:r>
      <w:r w:rsidRPr="00E6783C">
        <w:rPr>
          <w:color w:val="auto"/>
          <w:sz w:val="26"/>
          <w:szCs w:val="26"/>
        </w:rPr>
        <w:t xml:space="preserve"> к Пояснительной записке.</w:t>
      </w:r>
    </w:p>
    <w:p w:rsidR="00154F8B" w:rsidRPr="00FA370C" w:rsidRDefault="00154F8B" w:rsidP="001960BD">
      <w:pPr>
        <w:pStyle w:val="Default"/>
        <w:widowControl w:val="0"/>
        <w:ind w:firstLine="708"/>
        <w:jc w:val="both"/>
        <w:rPr>
          <w:color w:val="auto"/>
          <w:sz w:val="26"/>
          <w:szCs w:val="26"/>
          <w:highlight w:val="yellow"/>
        </w:rPr>
      </w:pPr>
      <w:r w:rsidRPr="00E6783C">
        <w:rPr>
          <w:bCs/>
          <w:color w:val="auto"/>
          <w:sz w:val="26"/>
          <w:szCs w:val="26"/>
        </w:rPr>
        <w:t>Расходы на общегосударственные вопросы составили</w:t>
      </w:r>
      <w:r w:rsidR="001055A9">
        <w:rPr>
          <w:bCs/>
          <w:color w:val="auto"/>
          <w:sz w:val="26"/>
          <w:szCs w:val="26"/>
        </w:rPr>
        <w:t xml:space="preserve"> 40 207,2</w:t>
      </w:r>
      <w:r w:rsidRPr="00E6783C">
        <w:rPr>
          <w:bCs/>
          <w:color w:val="auto"/>
          <w:sz w:val="26"/>
          <w:szCs w:val="26"/>
        </w:rPr>
        <w:t xml:space="preserve"> тыс.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Pr="00E6783C">
        <w:rPr>
          <w:bCs/>
          <w:color w:val="auto"/>
          <w:sz w:val="26"/>
          <w:szCs w:val="26"/>
        </w:rPr>
        <w:t xml:space="preserve">рублей или </w:t>
      </w:r>
      <w:r w:rsidR="00D223FF" w:rsidRPr="00E6783C">
        <w:rPr>
          <w:bCs/>
          <w:color w:val="auto"/>
          <w:sz w:val="26"/>
          <w:szCs w:val="26"/>
        </w:rPr>
        <w:t>3</w:t>
      </w:r>
      <w:r w:rsidR="001055A9">
        <w:rPr>
          <w:bCs/>
          <w:color w:val="auto"/>
          <w:sz w:val="26"/>
          <w:szCs w:val="26"/>
        </w:rPr>
        <w:t>1</w:t>
      </w:r>
      <w:r w:rsidR="00D223FF" w:rsidRPr="00E6783C">
        <w:rPr>
          <w:bCs/>
          <w:color w:val="auto"/>
          <w:sz w:val="26"/>
          <w:szCs w:val="26"/>
        </w:rPr>
        <w:t>,</w:t>
      </w:r>
      <w:r w:rsidR="001055A9">
        <w:rPr>
          <w:bCs/>
          <w:color w:val="auto"/>
          <w:sz w:val="26"/>
          <w:szCs w:val="26"/>
        </w:rPr>
        <w:t>5</w:t>
      </w:r>
      <w:r w:rsidRPr="00E6783C">
        <w:rPr>
          <w:bCs/>
          <w:color w:val="auto"/>
          <w:sz w:val="26"/>
          <w:szCs w:val="26"/>
        </w:rPr>
        <w:t>% в общем объеме расходов (</w:t>
      </w:r>
      <w:r w:rsidR="001055A9" w:rsidRPr="00E6783C">
        <w:rPr>
          <w:bCs/>
          <w:color w:val="auto"/>
          <w:sz w:val="26"/>
          <w:szCs w:val="26"/>
        </w:rPr>
        <w:t>в 202</w:t>
      </w:r>
      <w:r w:rsidR="001055A9">
        <w:rPr>
          <w:bCs/>
          <w:color w:val="auto"/>
          <w:sz w:val="26"/>
          <w:szCs w:val="26"/>
        </w:rPr>
        <w:t>3</w:t>
      </w:r>
      <w:r w:rsidR="001055A9" w:rsidRPr="00E6783C">
        <w:rPr>
          <w:bCs/>
          <w:color w:val="auto"/>
          <w:sz w:val="26"/>
          <w:szCs w:val="26"/>
        </w:rPr>
        <w:t xml:space="preserve"> году –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="001055A9" w:rsidRPr="00E6783C">
        <w:rPr>
          <w:bCs/>
          <w:color w:val="auto"/>
          <w:sz w:val="26"/>
          <w:szCs w:val="26"/>
        </w:rPr>
        <w:t>3</w:t>
      </w:r>
      <w:r w:rsidR="001055A9">
        <w:rPr>
          <w:bCs/>
          <w:color w:val="auto"/>
          <w:sz w:val="26"/>
          <w:szCs w:val="26"/>
        </w:rPr>
        <w:t>3</w:t>
      </w:r>
      <w:r w:rsidR="001055A9" w:rsidRPr="00E6783C">
        <w:rPr>
          <w:bCs/>
          <w:color w:val="auto"/>
          <w:sz w:val="26"/>
          <w:szCs w:val="26"/>
        </w:rPr>
        <w:t>,</w:t>
      </w:r>
      <w:r w:rsidR="001055A9">
        <w:rPr>
          <w:bCs/>
          <w:color w:val="auto"/>
          <w:sz w:val="26"/>
          <w:szCs w:val="26"/>
        </w:rPr>
        <w:t xml:space="preserve">8%, </w:t>
      </w:r>
      <w:r w:rsidR="00605400" w:rsidRPr="00E6783C">
        <w:rPr>
          <w:bCs/>
          <w:color w:val="auto"/>
          <w:sz w:val="26"/>
          <w:szCs w:val="26"/>
        </w:rPr>
        <w:t>в 202</w:t>
      </w:r>
      <w:r w:rsidR="00E6783C" w:rsidRPr="00E6783C">
        <w:rPr>
          <w:bCs/>
          <w:color w:val="auto"/>
          <w:sz w:val="26"/>
          <w:szCs w:val="26"/>
        </w:rPr>
        <w:t>2</w:t>
      </w:r>
      <w:r w:rsidR="00605400" w:rsidRPr="00E6783C">
        <w:rPr>
          <w:bCs/>
          <w:color w:val="auto"/>
          <w:sz w:val="26"/>
          <w:szCs w:val="26"/>
        </w:rPr>
        <w:t xml:space="preserve"> году – </w:t>
      </w:r>
      <w:r w:rsidR="00E6783C" w:rsidRPr="00E6783C">
        <w:rPr>
          <w:bCs/>
          <w:color w:val="auto"/>
          <w:sz w:val="26"/>
          <w:szCs w:val="26"/>
        </w:rPr>
        <w:t>33,</w:t>
      </w:r>
      <w:r w:rsidR="001055A9">
        <w:rPr>
          <w:bCs/>
          <w:color w:val="auto"/>
          <w:sz w:val="26"/>
          <w:szCs w:val="26"/>
        </w:rPr>
        <w:t>3</w:t>
      </w:r>
      <w:r w:rsidR="00605400" w:rsidRPr="00E6783C">
        <w:rPr>
          <w:bCs/>
          <w:color w:val="auto"/>
          <w:sz w:val="26"/>
          <w:szCs w:val="26"/>
        </w:rPr>
        <w:t xml:space="preserve">%, </w:t>
      </w:r>
      <w:r w:rsidR="00BA3802" w:rsidRPr="00E6783C">
        <w:rPr>
          <w:bCs/>
          <w:color w:val="auto"/>
          <w:sz w:val="26"/>
          <w:szCs w:val="26"/>
        </w:rPr>
        <w:t>в 20</w:t>
      </w:r>
      <w:r w:rsidR="00D223FF" w:rsidRPr="00E6783C">
        <w:rPr>
          <w:bCs/>
          <w:color w:val="auto"/>
          <w:sz w:val="26"/>
          <w:szCs w:val="26"/>
        </w:rPr>
        <w:t>2</w:t>
      </w:r>
      <w:r w:rsidR="001055A9">
        <w:rPr>
          <w:bCs/>
          <w:color w:val="auto"/>
          <w:sz w:val="26"/>
          <w:szCs w:val="26"/>
        </w:rPr>
        <w:t>1</w:t>
      </w:r>
      <w:r w:rsidR="00BA3802" w:rsidRPr="00E6783C">
        <w:rPr>
          <w:bCs/>
          <w:color w:val="auto"/>
          <w:sz w:val="26"/>
          <w:szCs w:val="26"/>
        </w:rPr>
        <w:t xml:space="preserve"> году – </w:t>
      </w:r>
      <w:r w:rsidR="00E6783C" w:rsidRPr="00E6783C">
        <w:rPr>
          <w:bCs/>
          <w:color w:val="auto"/>
          <w:sz w:val="26"/>
          <w:szCs w:val="26"/>
        </w:rPr>
        <w:t>35,4</w:t>
      </w:r>
      <w:r w:rsidR="001055A9" w:rsidRPr="00E6783C">
        <w:rPr>
          <w:bCs/>
          <w:color w:val="auto"/>
          <w:sz w:val="26"/>
          <w:szCs w:val="26"/>
        </w:rPr>
        <w:t>%</w:t>
      </w:r>
      <w:r w:rsidR="004D75A6">
        <w:rPr>
          <w:bCs/>
          <w:color w:val="auto"/>
          <w:sz w:val="26"/>
          <w:szCs w:val="26"/>
        </w:rPr>
        <w:t>)</w:t>
      </w:r>
      <w:r w:rsidRPr="00E6783C">
        <w:rPr>
          <w:bCs/>
          <w:color w:val="auto"/>
          <w:sz w:val="26"/>
          <w:szCs w:val="26"/>
        </w:rPr>
        <w:t xml:space="preserve"> - э</w:t>
      </w:r>
      <w:r w:rsidRPr="00E6783C">
        <w:rPr>
          <w:color w:val="auto"/>
          <w:sz w:val="26"/>
          <w:szCs w:val="26"/>
        </w:rPr>
        <w:t>то расходы на оплату труда работников администраци</w:t>
      </w:r>
      <w:r w:rsidR="001960BD" w:rsidRPr="00E6783C">
        <w:rPr>
          <w:color w:val="auto"/>
          <w:sz w:val="26"/>
          <w:szCs w:val="26"/>
        </w:rPr>
        <w:t>й</w:t>
      </w:r>
      <w:r w:rsidRPr="00E6783C">
        <w:rPr>
          <w:color w:val="auto"/>
          <w:sz w:val="26"/>
          <w:szCs w:val="26"/>
        </w:rPr>
        <w:t xml:space="preserve">,  текущие расходы по осуществлению деятельности органов местного самоуправления поселений. </w:t>
      </w:r>
    </w:p>
    <w:p w:rsidR="00154F8B" w:rsidRPr="00E6783C" w:rsidRDefault="00154F8B" w:rsidP="001960BD">
      <w:pPr>
        <w:pStyle w:val="Default"/>
        <w:widowControl w:val="0"/>
        <w:ind w:firstLine="708"/>
        <w:jc w:val="both"/>
        <w:rPr>
          <w:color w:val="auto"/>
          <w:sz w:val="26"/>
          <w:szCs w:val="26"/>
        </w:rPr>
      </w:pPr>
      <w:r w:rsidRPr="00E6783C">
        <w:rPr>
          <w:color w:val="auto"/>
          <w:sz w:val="26"/>
          <w:szCs w:val="26"/>
        </w:rPr>
        <w:t>Расходы поселений на обеспечение организации воинского учета на территориях</w:t>
      </w:r>
      <w:r w:rsidR="009669AA" w:rsidRPr="00E6783C">
        <w:rPr>
          <w:color w:val="auto"/>
          <w:sz w:val="26"/>
          <w:szCs w:val="26"/>
        </w:rPr>
        <w:t>,</w:t>
      </w:r>
      <w:r w:rsidRPr="00E6783C">
        <w:rPr>
          <w:color w:val="auto"/>
          <w:sz w:val="26"/>
          <w:szCs w:val="26"/>
        </w:rPr>
        <w:t xml:space="preserve"> где отсутствуют военные комиссариаты за счет средств федерального бюджета</w:t>
      </w:r>
      <w:r w:rsidR="009669AA" w:rsidRPr="00E6783C">
        <w:rPr>
          <w:color w:val="auto"/>
          <w:sz w:val="26"/>
          <w:szCs w:val="26"/>
        </w:rPr>
        <w:t>,</w:t>
      </w:r>
      <w:r w:rsidRPr="00E6783C">
        <w:rPr>
          <w:color w:val="auto"/>
          <w:sz w:val="26"/>
          <w:szCs w:val="26"/>
        </w:rPr>
        <w:t xml:space="preserve"> составили </w:t>
      </w:r>
      <w:r w:rsidR="00D223FF" w:rsidRPr="00E6783C">
        <w:rPr>
          <w:color w:val="auto"/>
          <w:sz w:val="26"/>
          <w:szCs w:val="26"/>
        </w:rPr>
        <w:t>2</w:t>
      </w:r>
      <w:r w:rsidR="00E6783C" w:rsidRPr="00E6783C">
        <w:rPr>
          <w:color w:val="auto"/>
          <w:sz w:val="26"/>
          <w:szCs w:val="26"/>
        </w:rPr>
        <w:t> </w:t>
      </w:r>
      <w:r w:rsidR="00592193">
        <w:rPr>
          <w:color w:val="auto"/>
          <w:sz w:val="26"/>
          <w:szCs w:val="26"/>
        </w:rPr>
        <w:t>794</w:t>
      </w:r>
      <w:r w:rsidR="00E6783C" w:rsidRPr="00E6783C">
        <w:rPr>
          <w:color w:val="auto"/>
          <w:sz w:val="26"/>
          <w:szCs w:val="26"/>
        </w:rPr>
        <w:t>,</w:t>
      </w:r>
      <w:r w:rsidR="00592193">
        <w:rPr>
          <w:color w:val="auto"/>
          <w:sz w:val="26"/>
          <w:szCs w:val="26"/>
        </w:rPr>
        <w:t>9</w:t>
      </w:r>
      <w:r w:rsidRPr="00E6783C">
        <w:rPr>
          <w:color w:val="auto"/>
          <w:sz w:val="26"/>
          <w:szCs w:val="26"/>
        </w:rPr>
        <w:t xml:space="preserve"> тыс.</w:t>
      </w:r>
      <w:r w:rsidR="00DC02AA" w:rsidRPr="00DC02AA">
        <w:rPr>
          <w:color w:val="auto"/>
          <w:sz w:val="26"/>
          <w:szCs w:val="26"/>
        </w:rPr>
        <w:t xml:space="preserve"> </w:t>
      </w:r>
      <w:r w:rsidRPr="00E6783C">
        <w:rPr>
          <w:color w:val="auto"/>
          <w:sz w:val="26"/>
          <w:szCs w:val="26"/>
        </w:rPr>
        <w:t xml:space="preserve">рублей. </w:t>
      </w:r>
    </w:p>
    <w:p w:rsidR="00154F8B" w:rsidRPr="00E6783C" w:rsidRDefault="00154F8B" w:rsidP="001960BD">
      <w:pPr>
        <w:pStyle w:val="Default"/>
        <w:widowControl w:val="0"/>
        <w:ind w:firstLine="708"/>
        <w:jc w:val="both"/>
        <w:rPr>
          <w:color w:val="auto"/>
          <w:sz w:val="26"/>
          <w:szCs w:val="26"/>
        </w:rPr>
      </w:pPr>
      <w:r w:rsidRPr="00E6783C">
        <w:rPr>
          <w:color w:val="auto"/>
          <w:sz w:val="26"/>
          <w:szCs w:val="26"/>
        </w:rPr>
        <w:t xml:space="preserve">На реализацию мероприятий по обеспечению первичных мер пожарной безопасности и предупреждению чрезвычайных ситуаций расходы составили – </w:t>
      </w:r>
      <w:r w:rsidR="00592193">
        <w:rPr>
          <w:color w:val="auto"/>
          <w:sz w:val="26"/>
          <w:szCs w:val="26"/>
        </w:rPr>
        <w:t>5</w:t>
      </w:r>
      <w:r w:rsidR="00E6783C" w:rsidRPr="00E6783C">
        <w:rPr>
          <w:color w:val="auto"/>
          <w:sz w:val="26"/>
          <w:szCs w:val="26"/>
        </w:rPr>
        <w:t> </w:t>
      </w:r>
      <w:r w:rsidR="00592193">
        <w:rPr>
          <w:color w:val="auto"/>
          <w:sz w:val="26"/>
          <w:szCs w:val="26"/>
        </w:rPr>
        <w:t>453</w:t>
      </w:r>
      <w:r w:rsidR="00E6783C" w:rsidRPr="00E6783C">
        <w:rPr>
          <w:color w:val="auto"/>
          <w:sz w:val="26"/>
          <w:szCs w:val="26"/>
        </w:rPr>
        <w:t>,1</w:t>
      </w:r>
      <w:r w:rsidRPr="00E6783C">
        <w:rPr>
          <w:color w:val="auto"/>
          <w:sz w:val="26"/>
          <w:szCs w:val="26"/>
        </w:rPr>
        <w:t xml:space="preserve"> тыс.</w:t>
      </w:r>
      <w:r w:rsidR="00DC02AA" w:rsidRPr="00DC02AA">
        <w:rPr>
          <w:color w:val="auto"/>
          <w:sz w:val="26"/>
          <w:szCs w:val="26"/>
        </w:rPr>
        <w:t xml:space="preserve"> </w:t>
      </w:r>
      <w:r w:rsidRPr="00E6783C">
        <w:rPr>
          <w:color w:val="auto"/>
          <w:sz w:val="26"/>
          <w:szCs w:val="26"/>
        </w:rPr>
        <w:t>рублей.</w:t>
      </w:r>
    </w:p>
    <w:p w:rsidR="00154F8B" w:rsidRPr="00E6783C" w:rsidRDefault="00154F8B" w:rsidP="00154F8B">
      <w:pPr>
        <w:pStyle w:val="Default"/>
        <w:widowControl w:val="0"/>
        <w:jc w:val="both"/>
        <w:rPr>
          <w:i/>
          <w:sz w:val="26"/>
          <w:szCs w:val="26"/>
        </w:rPr>
      </w:pPr>
      <w:r w:rsidRPr="00E6783C">
        <w:rPr>
          <w:color w:val="auto"/>
          <w:sz w:val="26"/>
          <w:szCs w:val="26"/>
        </w:rPr>
        <w:tab/>
        <w:t xml:space="preserve">Расходы по дорожной деятельности осуществляются за счет дорожного фонда муниципального района, формирующегося за счет </w:t>
      </w:r>
      <w:r w:rsidRPr="00E6783C">
        <w:rPr>
          <w:sz w:val="26"/>
          <w:szCs w:val="26"/>
        </w:rPr>
        <w:t xml:space="preserve">доходов, поступающих в бюджетот уплаты акцизов на дизельное топливо и бензин и средств поступающих из бюджета Республики Башкортостан на осуществление дорожной деятельности в границах сельских поселений. Общий объем расходов сельских поселений составил </w:t>
      </w:r>
      <w:r w:rsidR="00803083">
        <w:rPr>
          <w:sz w:val="26"/>
          <w:szCs w:val="26"/>
        </w:rPr>
        <w:t>29 518,7</w:t>
      </w:r>
      <w:r w:rsidRPr="00E6783C">
        <w:rPr>
          <w:sz w:val="26"/>
          <w:szCs w:val="26"/>
        </w:rPr>
        <w:t xml:space="preserve"> тыс.</w:t>
      </w:r>
      <w:r w:rsidR="00DC02AA" w:rsidRPr="00DC02AA">
        <w:rPr>
          <w:sz w:val="26"/>
          <w:szCs w:val="26"/>
        </w:rPr>
        <w:t xml:space="preserve"> </w:t>
      </w:r>
      <w:r w:rsidRPr="00E6783C">
        <w:rPr>
          <w:sz w:val="26"/>
          <w:szCs w:val="26"/>
        </w:rPr>
        <w:t>руб</w:t>
      </w:r>
      <w:r w:rsidR="006E06C1" w:rsidRPr="00E6783C">
        <w:rPr>
          <w:sz w:val="26"/>
          <w:szCs w:val="26"/>
        </w:rPr>
        <w:t>лей</w:t>
      </w:r>
      <w:r w:rsidRPr="00E6783C">
        <w:rPr>
          <w:sz w:val="26"/>
          <w:szCs w:val="26"/>
        </w:rPr>
        <w:t xml:space="preserve"> (при планируемом объеме </w:t>
      </w:r>
      <w:r w:rsidR="00E6783C" w:rsidRPr="00E6783C">
        <w:rPr>
          <w:sz w:val="26"/>
          <w:szCs w:val="26"/>
        </w:rPr>
        <w:t>2</w:t>
      </w:r>
      <w:r w:rsidR="00803083">
        <w:rPr>
          <w:sz w:val="26"/>
          <w:szCs w:val="26"/>
        </w:rPr>
        <w:t>9</w:t>
      </w:r>
      <w:r w:rsidR="00E6783C" w:rsidRPr="00E6783C">
        <w:rPr>
          <w:sz w:val="26"/>
          <w:szCs w:val="26"/>
        </w:rPr>
        <w:t> </w:t>
      </w:r>
      <w:r w:rsidR="00803083">
        <w:rPr>
          <w:sz w:val="26"/>
          <w:szCs w:val="26"/>
        </w:rPr>
        <w:t>518</w:t>
      </w:r>
      <w:r w:rsidR="00E6783C" w:rsidRPr="00E6783C">
        <w:rPr>
          <w:sz w:val="26"/>
          <w:szCs w:val="26"/>
        </w:rPr>
        <w:t>,</w:t>
      </w:r>
      <w:r w:rsidR="00803083">
        <w:rPr>
          <w:sz w:val="26"/>
          <w:szCs w:val="26"/>
        </w:rPr>
        <w:t xml:space="preserve">7 </w:t>
      </w:r>
      <w:r w:rsidR="001960BD" w:rsidRPr="00E6783C">
        <w:rPr>
          <w:sz w:val="26"/>
          <w:szCs w:val="26"/>
        </w:rPr>
        <w:t>тыс. рублей</w:t>
      </w:r>
      <w:r w:rsidRPr="00E6783C">
        <w:rPr>
          <w:sz w:val="26"/>
          <w:szCs w:val="26"/>
        </w:rPr>
        <w:t>)</w:t>
      </w:r>
      <w:r w:rsidR="001960BD" w:rsidRPr="00E6783C">
        <w:rPr>
          <w:sz w:val="26"/>
          <w:szCs w:val="26"/>
        </w:rPr>
        <w:t>.</w:t>
      </w:r>
      <w:r w:rsidRPr="00E6783C">
        <w:rPr>
          <w:sz w:val="26"/>
          <w:szCs w:val="26"/>
        </w:rPr>
        <w:t xml:space="preserve">  Расходование средств дорожного фонда района было направлено на приведение в нормативное </w:t>
      </w:r>
      <w:r w:rsidRPr="00E6783C">
        <w:rPr>
          <w:sz w:val="26"/>
          <w:szCs w:val="26"/>
        </w:rPr>
        <w:lastRenderedPageBreak/>
        <w:t>содержание автомобильных дорог местного значения, их зимнее содержание, а также содержание дорожной инфраструктуры</w:t>
      </w:r>
      <w:r w:rsidR="00600776" w:rsidRPr="00E6783C">
        <w:rPr>
          <w:i/>
          <w:sz w:val="26"/>
          <w:szCs w:val="26"/>
        </w:rPr>
        <w:t xml:space="preserve">. </w:t>
      </w:r>
      <w:r w:rsidR="00C472F2" w:rsidRPr="00E6783C">
        <w:rPr>
          <w:i/>
          <w:sz w:val="26"/>
          <w:szCs w:val="26"/>
        </w:rPr>
        <w:t xml:space="preserve">Информация о расходах на дорожную деятельность  представлена в приложениях № </w:t>
      </w:r>
      <w:r w:rsidR="00600776" w:rsidRPr="00E6783C">
        <w:rPr>
          <w:i/>
          <w:sz w:val="26"/>
          <w:szCs w:val="26"/>
        </w:rPr>
        <w:t>9</w:t>
      </w:r>
      <w:r w:rsidR="00C472F2" w:rsidRPr="00E6783C">
        <w:rPr>
          <w:i/>
          <w:sz w:val="26"/>
          <w:szCs w:val="26"/>
        </w:rPr>
        <w:t>).</w:t>
      </w:r>
    </w:p>
    <w:p w:rsidR="00DC12E1" w:rsidRPr="00E6783C" w:rsidRDefault="00154F8B" w:rsidP="00E6783C">
      <w:pPr>
        <w:pStyle w:val="aa"/>
        <w:widowControl w:val="0"/>
        <w:spacing w:after="0"/>
        <w:ind w:firstLine="709"/>
        <w:jc w:val="both"/>
        <w:rPr>
          <w:sz w:val="26"/>
          <w:szCs w:val="26"/>
        </w:rPr>
      </w:pPr>
      <w:r w:rsidRPr="00E6783C">
        <w:rPr>
          <w:sz w:val="26"/>
          <w:szCs w:val="26"/>
        </w:rPr>
        <w:t xml:space="preserve">По подразделу 0412 «Другие вопросы в области национальной экономики» отражены расходы в сумме </w:t>
      </w:r>
      <w:r w:rsidR="00B75E89">
        <w:rPr>
          <w:sz w:val="26"/>
          <w:szCs w:val="26"/>
        </w:rPr>
        <w:t xml:space="preserve">4 057,6 </w:t>
      </w:r>
      <w:r w:rsidRPr="00E6783C">
        <w:rPr>
          <w:sz w:val="26"/>
          <w:szCs w:val="26"/>
        </w:rPr>
        <w:t>тыс.</w:t>
      </w:r>
      <w:r w:rsidR="00DC02AA" w:rsidRPr="00DC02AA">
        <w:rPr>
          <w:sz w:val="26"/>
          <w:szCs w:val="26"/>
        </w:rPr>
        <w:t xml:space="preserve"> </w:t>
      </w:r>
      <w:r w:rsidRPr="00E6783C">
        <w:rPr>
          <w:sz w:val="26"/>
          <w:szCs w:val="26"/>
        </w:rPr>
        <w:t>рублей</w:t>
      </w:r>
      <w:r w:rsidR="00DC12E1" w:rsidRPr="00E6783C">
        <w:rPr>
          <w:sz w:val="26"/>
          <w:szCs w:val="26"/>
        </w:rPr>
        <w:t xml:space="preserve">, </w:t>
      </w:r>
      <w:r w:rsidR="00E90F5D" w:rsidRPr="00E6783C">
        <w:rPr>
          <w:sz w:val="26"/>
          <w:szCs w:val="26"/>
        </w:rPr>
        <w:t xml:space="preserve">которые были направлены на </w:t>
      </w:r>
      <w:r w:rsidR="001E3AF5" w:rsidRPr="001E3AF5">
        <w:rPr>
          <w:sz w:val="26"/>
          <w:szCs w:val="26"/>
        </w:rPr>
        <w:t>мероприятия по разработке документов территориального планирования и градостроительного зонирования</w:t>
      </w:r>
      <w:r w:rsidR="00E90F5D" w:rsidRPr="00E6783C">
        <w:rPr>
          <w:sz w:val="26"/>
          <w:szCs w:val="26"/>
        </w:rPr>
        <w:t>.</w:t>
      </w:r>
    </w:p>
    <w:p w:rsidR="00154F8B" w:rsidRPr="00FA370C" w:rsidRDefault="00154F8B" w:rsidP="00E6783C">
      <w:pPr>
        <w:pStyle w:val="aa"/>
        <w:widowControl w:val="0"/>
        <w:spacing w:after="0"/>
        <w:ind w:firstLine="709"/>
        <w:jc w:val="both"/>
        <w:rPr>
          <w:i/>
          <w:sz w:val="26"/>
          <w:szCs w:val="26"/>
          <w:highlight w:val="yellow"/>
        </w:rPr>
      </w:pPr>
      <w:r w:rsidRPr="00E6783C">
        <w:rPr>
          <w:bCs/>
          <w:sz w:val="26"/>
          <w:szCs w:val="26"/>
        </w:rPr>
        <w:t xml:space="preserve">Расходы на </w:t>
      </w:r>
      <w:r w:rsidRPr="00E6783C">
        <w:rPr>
          <w:sz w:val="26"/>
          <w:szCs w:val="26"/>
        </w:rPr>
        <w:t xml:space="preserve"> благоустройство территорий сельских поселений составили </w:t>
      </w:r>
      <w:r w:rsidR="00781EF0">
        <w:rPr>
          <w:sz w:val="26"/>
          <w:szCs w:val="26"/>
        </w:rPr>
        <w:t>39</w:t>
      </w:r>
      <w:r w:rsidR="002471A0">
        <w:rPr>
          <w:sz w:val="26"/>
          <w:szCs w:val="26"/>
        </w:rPr>
        <w:t> </w:t>
      </w:r>
      <w:r w:rsidR="00781EF0">
        <w:rPr>
          <w:sz w:val="26"/>
          <w:szCs w:val="26"/>
        </w:rPr>
        <w:t>190,0</w:t>
      </w:r>
      <w:r w:rsidR="00DC02AA" w:rsidRPr="00DC02AA">
        <w:rPr>
          <w:sz w:val="26"/>
          <w:szCs w:val="26"/>
        </w:rPr>
        <w:t xml:space="preserve"> </w:t>
      </w:r>
      <w:r w:rsidRPr="00E6783C">
        <w:rPr>
          <w:sz w:val="26"/>
          <w:szCs w:val="26"/>
        </w:rPr>
        <w:t>тыс.</w:t>
      </w:r>
      <w:r w:rsidR="008C210A">
        <w:rPr>
          <w:sz w:val="26"/>
          <w:szCs w:val="26"/>
        </w:rPr>
        <w:t xml:space="preserve"> р</w:t>
      </w:r>
      <w:r w:rsidRPr="00E6783C">
        <w:rPr>
          <w:sz w:val="26"/>
          <w:szCs w:val="26"/>
        </w:rPr>
        <w:t>уб</w:t>
      </w:r>
      <w:r w:rsidR="006E06C1" w:rsidRPr="00E6783C">
        <w:rPr>
          <w:sz w:val="26"/>
          <w:szCs w:val="26"/>
        </w:rPr>
        <w:t>лей.</w:t>
      </w:r>
      <w:r w:rsidR="00DC02AA" w:rsidRPr="00DC02AA">
        <w:rPr>
          <w:sz w:val="26"/>
          <w:szCs w:val="26"/>
        </w:rPr>
        <w:t xml:space="preserve"> </w:t>
      </w:r>
      <w:r w:rsidR="00626825" w:rsidRPr="00626825">
        <w:rPr>
          <w:sz w:val="26"/>
          <w:szCs w:val="26"/>
        </w:rPr>
        <w:t xml:space="preserve">В рамках национального проекта «Жилье и городская среда» в СП Красногорский сельсовет были проведены работы по устройству пешеходной дорожки, расположенной вдоль улицы Пионерская, ограниченной улицами </w:t>
      </w:r>
      <w:proofErr w:type="spellStart"/>
      <w:r w:rsidR="00626825" w:rsidRPr="00626825">
        <w:rPr>
          <w:sz w:val="26"/>
          <w:szCs w:val="26"/>
        </w:rPr>
        <w:t>Тукаева</w:t>
      </w:r>
      <w:proofErr w:type="spellEnd"/>
      <w:r w:rsidR="00626825" w:rsidRPr="00626825">
        <w:rPr>
          <w:sz w:val="26"/>
          <w:szCs w:val="26"/>
        </w:rPr>
        <w:t xml:space="preserve"> и </w:t>
      </w:r>
      <w:proofErr w:type="spellStart"/>
      <w:r w:rsidR="00626825" w:rsidRPr="00626825">
        <w:rPr>
          <w:sz w:val="26"/>
          <w:szCs w:val="26"/>
        </w:rPr>
        <w:t>Надежды</w:t>
      </w:r>
      <w:r w:rsidR="00BB76E9">
        <w:rPr>
          <w:sz w:val="26"/>
          <w:szCs w:val="26"/>
        </w:rPr>
        <w:t>,</w:t>
      </w:r>
      <w:r w:rsidR="00626825" w:rsidRPr="00626825">
        <w:rPr>
          <w:sz w:val="26"/>
          <w:szCs w:val="26"/>
        </w:rPr>
        <w:t>в</w:t>
      </w:r>
      <w:proofErr w:type="spellEnd"/>
      <w:r w:rsidR="00626825" w:rsidRPr="00626825">
        <w:rPr>
          <w:sz w:val="26"/>
          <w:szCs w:val="26"/>
        </w:rPr>
        <w:t xml:space="preserve"> с.Красная Горка </w:t>
      </w:r>
      <w:proofErr w:type="spellStart"/>
      <w:r w:rsidR="00626825" w:rsidRPr="00626825">
        <w:rPr>
          <w:sz w:val="26"/>
          <w:szCs w:val="26"/>
        </w:rPr>
        <w:t>Нуримановского</w:t>
      </w:r>
      <w:proofErr w:type="spellEnd"/>
      <w:r w:rsidR="00626825" w:rsidRPr="00626825">
        <w:rPr>
          <w:sz w:val="26"/>
          <w:szCs w:val="26"/>
        </w:rPr>
        <w:t xml:space="preserve"> района РБ </w:t>
      </w:r>
      <w:r w:rsidR="00626825">
        <w:rPr>
          <w:sz w:val="26"/>
          <w:szCs w:val="26"/>
        </w:rPr>
        <w:t>на сумму</w:t>
      </w:r>
      <w:r w:rsidR="00626825" w:rsidRPr="00626825">
        <w:rPr>
          <w:sz w:val="26"/>
          <w:szCs w:val="26"/>
        </w:rPr>
        <w:t xml:space="preserve"> 8 833,1 тыс. рублей. </w:t>
      </w:r>
      <w:r w:rsidRPr="00F26321">
        <w:rPr>
          <w:sz w:val="26"/>
          <w:szCs w:val="26"/>
        </w:rPr>
        <w:t>Информация</w:t>
      </w:r>
      <w:r w:rsidRPr="00E6783C">
        <w:rPr>
          <w:sz w:val="26"/>
          <w:szCs w:val="26"/>
        </w:rPr>
        <w:t xml:space="preserve"> об использовании бюджетных ассигнований</w:t>
      </w:r>
      <w:r w:rsidR="000E01AA" w:rsidRPr="00E6783C">
        <w:rPr>
          <w:sz w:val="26"/>
          <w:szCs w:val="26"/>
        </w:rPr>
        <w:t xml:space="preserve"> с</w:t>
      </w:r>
      <w:r w:rsidRPr="00E6783C">
        <w:rPr>
          <w:sz w:val="26"/>
          <w:szCs w:val="26"/>
        </w:rPr>
        <w:t>ельским</w:t>
      </w:r>
      <w:r w:rsidR="000E01AA" w:rsidRPr="00E6783C">
        <w:rPr>
          <w:sz w:val="26"/>
          <w:szCs w:val="26"/>
        </w:rPr>
        <w:t>и</w:t>
      </w:r>
      <w:r w:rsidRPr="00E6783C">
        <w:rPr>
          <w:sz w:val="26"/>
          <w:szCs w:val="26"/>
        </w:rPr>
        <w:t xml:space="preserve"> поселениям</w:t>
      </w:r>
      <w:r w:rsidR="000E01AA" w:rsidRPr="00E6783C">
        <w:rPr>
          <w:sz w:val="26"/>
          <w:szCs w:val="26"/>
        </w:rPr>
        <w:t>и</w:t>
      </w:r>
      <w:r w:rsidRPr="00E6783C">
        <w:rPr>
          <w:sz w:val="26"/>
          <w:szCs w:val="26"/>
        </w:rPr>
        <w:t xml:space="preserve"> на благоустройство </w:t>
      </w:r>
      <w:r w:rsidR="000E01AA" w:rsidRPr="00E6783C">
        <w:rPr>
          <w:sz w:val="26"/>
          <w:szCs w:val="26"/>
        </w:rPr>
        <w:t>территорий населенных пунктов</w:t>
      </w:r>
      <w:r w:rsidRPr="00E6783C">
        <w:rPr>
          <w:sz w:val="26"/>
          <w:szCs w:val="26"/>
        </w:rPr>
        <w:t xml:space="preserve"> представлена в </w:t>
      </w:r>
      <w:r w:rsidRPr="00E6783C">
        <w:rPr>
          <w:i/>
          <w:sz w:val="26"/>
          <w:szCs w:val="26"/>
        </w:rPr>
        <w:t>приложении № 10 к пояснительной записке.</w:t>
      </w:r>
    </w:p>
    <w:p w:rsidR="00AD0609" w:rsidRPr="00BA2DF2" w:rsidRDefault="00154F8B" w:rsidP="00D52E4C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BA2DF2">
        <w:rPr>
          <w:color w:val="auto"/>
          <w:sz w:val="26"/>
          <w:szCs w:val="26"/>
        </w:rPr>
        <w:tab/>
        <w:t xml:space="preserve">Расходы на жилищное хозяйство составили </w:t>
      </w:r>
      <w:r w:rsidR="008D4FB5">
        <w:rPr>
          <w:color w:val="auto"/>
          <w:sz w:val="26"/>
          <w:szCs w:val="26"/>
        </w:rPr>
        <w:t>2 031</w:t>
      </w:r>
      <w:r w:rsidR="00E6783C" w:rsidRPr="00BA2DF2">
        <w:rPr>
          <w:color w:val="auto"/>
          <w:sz w:val="26"/>
          <w:szCs w:val="26"/>
        </w:rPr>
        <w:t>,2</w:t>
      </w:r>
      <w:r w:rsidRPr="00BA2DF2">
        <w:rPr>
          <w:color w:val="auto"/>
          <w:sz w:val="26"/>
          <w:szCs w:val="26"/>
        </w:rPr>
        <w:t xml:space="preserve"> тыс. рублей</w:t>
      </w:r>
      <w:r w:rsidR="00AD0609" w:rsidRPr="00BA2DF2">
        <w:rPr>
          <w:color w:val="auto"/>
          <w:sz w:val="26"/>
          <w:szCs w:val="26"/>
        </w:rPr>
        <w:t>, в том числе по сельским поселениям:</w:t>
      </w:r>
    </w:p>
    <w:p w:rsidR="005932D5" w:rsidRPr="00C00D00" w:rsidRDefault="00AD0609" w:rsidP="00BA2DF2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BA2DF2">
        <w:rPr>
          <w:color w:val="auto"/>
          <w:sz w:val="26"/>
          <w:szCs w:val="26"/>
        </w:rPr>
        <w:t xml:space="preserve">- </w:t>
      </w:r>
      <w:r w:rsidR="003728A8" w:rsidRPr="00BA2DF2">
        <w:rPr>
          <w:color w:val="auto"/>
          <w:sz w:val="26"/>
          <w:szCs w:val="26"/>
        </w:rPr>
        <w:t>Красногорский сельсовет  на взносы на капитальный ремонт муниципального жилого фонда и капитальный ремонт жилого фонда</w:t>
      </w:r>
      <w:r w:rsidR="0009501A" w:rsidRPr="00BA2DF2">
        <w:rPr>
          <w:color w:val="auto"/>
          <w:sz w:val="26"/>
          <w:szCs w:val="26"/>
        </w:rPr>
        <w:t xml:space="preserve"> –</w:t>
      </w:r>
      <w:r w:rsidR="00C00D00">
        <w:rPr>
          <w:color w:val="auto"/>
          <w:sz w:val="26"/>
          <w:szCs w:val="26"/>
        </w:rPr>
        <w:t xml:space="preserve"> 944,9</w:t>
      </w:r>
      <w:r w:rsidR="00140D83" w:rsidRPr="00BA2DF2">
        <w:rPr>
          <w:color w:val="auto"/>
          <w:sz w:val="26"/>
          <w:szCs w:val="26"/>
        </w:rPr>
        <w:t xml:space="preserve"> тыс. рублей</w:t>
      </w:r>
      <w:r w:rsidR="00C00D00" w:rsidRPr="00C00D00">
        <w:rPr>
          <w:color w:val="auto"/>
          <w:sz w:val="26"/>
          <w:szCs w:val="26"/>
        </w:rPr>
        <w:t>;</w:t>
      </w:r>
    </w:p>
    <w:p w:rsidR="00C00D00" w:rsidRPr="00C00D00" w:rsidRDefault="00C00D00" w:rsidP="00C00D00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BA2DF2">
        <w:rPr>
          <w:color w:val="auto"/>
          <w:sz w:val="26"/>
          <w:szCs w:val="26"/>
        </w:rPr>
        <w:t xml:space="preserve">- </w:t>
      </w:r>
      <w:r>
        <w:rPr>
          <w:color w:val="auto"/>
          <w:sz w:val="26"/>
          <w:szCs w:val="26"/>
        </w:rPr>
        <w:t>Павловский</w:t>
      </w:r>
      <w:r w:rsidRPr="00BA2DF2">
        <w:rPr>
          <w:color w:val="auto"/>
          <w:sz w:val="26"/>
          <w:szCs w:val="26"/>
        </w:rPr>
        <w:t xml:space="preserve"> сельсовет  на взносы на капитальный ремонт муниципального жилого фонда и капитальный ремонт жилого фонда –</w:t>
      </w:r>
      <w:r>
        <w:rPr>
          <w:color w:val="auto"/>
          <w:sz w:val="26"/>
          <w:szCs w:val="26"/>
        </w:rPr>
        <w:t xml:space="preserve"> 1 068,3</w:t>
      </w:r>
      <w:r w:rsidRPr="00BA2DF2">
        <w:rPr>
          <w:color w:val="auto"/>
          <w:sz w:val="26"/>
          <w:szCs w:val="26"/>
        </w:rPr>
        <w:t xml:space="preserve"> тыс. рублей</w:t>
      </w:r>
      <w:r w:rsidRPr="00C00D00">
        <w:rPr>
          <w:color w:val="auto"/>
          <w:sz w:val="26"/>
          <w:szCs w:val="26"/>
        </w:rPr>
        <w:t>.</w:t>
      </w:r>
    </w:p>
    <w:p w:rsidR="00154F8B" w:rsidRPr="00BA2DF2" w:rsidRDefault="00154F8B" w:rsidP="00154F8B">
      <w:pPr>
        <w:pStyle w:val="Default"/>
        <w:widowControl w:val="0"/>
        <w:jc w:val="both"/>
        <w:rPr>
          <w:bCs/>
          <w:color w:val="auto"/>
          <w:sz w:val="26"/>
          <w:szCs w:val="26"/>
        </w:rPr>
      </w:pPr>
      <w:r w:rsidRPr="00BA2DF2">
        <w:rPr>
          <w:color w:val="auto"/>
          <w:sz w:val="26"/>
          <w:szCs w:val="26"/>
        </w:rPr>
        <w:tab/>
      </w:r>
      <w:r w:rsidRPr="00BA2DF2">
        <w:rPr>
          <w:bCs/>
          <w:color w:val="auto"/>
          <w:sz w:val="26"/>
          <w:szCs w:val="26"/>
        </w:rPr>
        <w:t xml:space="preserve">Социально значимые расходы составили </w:t>
      </w:r>
      <w:r w:rsidR="00BD06CD">
        <w:rPr>
          <w:bCs/>
          <w:color w:val="auto"/>
          <w:sz w:val="26"/>
          <w:szCs w:val="26"/>
        </w:rPr>
        <w:t xml:space="preserve">3 311,2 </w:t>
      </w:r>
      <w:r w:rsidRPr="00BA2DF2">
        <w:rPr>
          <w:bCs/>
          <w:color w:val="auto"/>
          <w:sz w:val="26"/>
          <w:szCs w:val="26"/>
        </w:rPr>
        <w:t>тыс.</w:t>
      </w:r>
      <w:r w:rsidR="00DC02AA" w:rsidRPr="00DC02AA">
        <w:rPr>
          <w:bCs/>
          <w:color w:val="auto"/>
          <w:sz w:val="26"/>
          <w:szCs w:val="26"/>
        </w:rPr>
        <w:t xml:space="preserve"> </w:t>
      </w:r>
      <w:r w:rsidRPr="00BA2DF2">
        <w:rPr>
          <w:bCs/>
          <w:color w:val="auto"/>
          <w:sz w:val="26"/>
          <w:szCs w:val="26"/>
        </w:rPr>
        <w:t xml:space="preserve">рублей – или </w:t>
      </w:r>
      <w:r w:rsidR="00895B25" w:rsidRPr="00BA2DF2">
        <w:rPr>
          <w:bCs/>
          <w:color w:val="auto"/>
          <w:sz w:val="26"/>
          <w:szCs w:val="26"/>
        </w:rPr>
        <w:t>2,</w:t>
      </w:r>
      <w:r w:rsidR="00BD06CD">
        <w:rPr>
          <w:bCs/>
          <w:color w:val="auto"/>
          <w:sz w:val="26"/>
          <w:szCs w:val="26"/>
        </w:rPr>
        <w:t>6</w:t>
      </w:r>
      <w:r w:rsidRPr="00BA2DF2">
        <w:rPr>
          <w:bCs/>
          <w:color w:val="auto"/>
          <w:sz w:val="26"/>
          <w:szCs w:val="26"/>
        </w:rPr>
        <w:t xml:space="preserve">% в общем объеме расходов бюджета (направлены на </w:t>
      </w:r>
      <w:r w:rsidR="003C1ACB" w:rsidRPr="00BA2DF2">
        <w:rPr>
          <w:bCs/>
          <w:color w:val="auto"/>
          <w:sz w:val="26"/>
          <w:szCs w:val="26"/>
        </w:rPr>
        <w:t xml:space="preserve">пенсионное обеспечение и на </w:t>
      </w:r>
      <w:r w:rsidR="00A6692D" w:rsidRPr="00BA2DF2">
        <w:rPr>
          <w:bCs/>
          <w:color w:val="auto"/>
          <w:sz w:val="26"/>
          <w:szCs w:val="26"/>
        </w:rPr>
        <w:t>приобретение материальных запасов и подарочной продукции для проведения мероприятий</w:t>
      </w:r>
      <w:r w:rsidRPr="00BA2DF2">
        <w:rPr>
          <w:bCs/>
          <w:color w:val="auto"/>
          <w:sz w:val="26"/>
          <w:szCs w:val="26"/>
        </w:rPr>
        <w:t>).</w:t>
      </w:r>
    </w:p>
    <w:p w:rsidR="00154F8B" w:rsidRPr="00FA370C" w:rsidRDefault="00154F8B" w:rsidP="00154F8B">
      <w:pPr>
        <w:pStyle w:val="Default"/>
        <w:widowControl w:val="0"/>
        <w:jc w:val="both"/>
        <w:rPr>
          <w:i/>
          <w:color w:val="auto"/>
          <w:sz w:val="26"/>
          <w:szCs w:val="26"/>
          <w:highlight w:val="yellow"/>
        </w:rPr>
      </w:pPr>
    </w:p>
    <w:p w:rsidR="00AD45F8" w:rsidRPr="00FA370C" w:rsidRDefault="00AD45F8" w:rsidP="00154F8B">
      <w:pPr>
        <w:pStyle w:val="Default"/>
        <w:widowControl w:val="0"/>
        <w:jc w:val="both"/>
        <w:rPr>
          <w:color w:val="FF0000"/>
          <w:sz w:val="26"/>
          <w:szCs w:val="26"/>
          <w:highlight w:val="yellow"/>
        </w:rPr>
      </w:pPr>
    </w:p>
    <w:p w:rsidR="00154F8B" w:rsidRPr="00BA2DF2" w:rsidRDefault="00154F8B" w:rsidP="00154F8B">
      <w:pPr>
        <w:pStyle w:val="Default"/>
        <w:widowControl w:val="0"/>
        <w:rPr>
          <w:color w:val="auto"/>
          <w:sz w:val="26"/>
          <w:szCs w:val="26"/>
        </w:rPr>
      </w:pPr>
      <w:r w:rsidRPr="00BA2DF2">
        <w:rPr>
          <w:color w:val="auto"/>
          <w:sz w:val="26"/>
          <w:szCs w:val="26"/>
        </w:rPr>
        <w:t>Зам</w:t>
      </w:r>
      <w:r w:rsidR="00DB1A0B" w:rsidRPr="00BA2DF2">
        <w:rPr>
          <w:color w:val="auto"/>
          <w:sz w:val="26"/>
          <w:szCs w:val="26"/>
        </w:rPr>
        <w:t xml:space="preserve">еститель </w:t>
      </w:r>
      <w:r w:rsidRPr="00BA2DF2">
        <w:rPr>
          <w:color w:val="auto"/>
          <w:sz w:val="26"/>
          <w:szCs w:val="26"/>
        </w:rPr>
        <w:t>главы администрации -</w:t>
      </w:r>
    </w:p>
    <w:p w:rsidR="00154F8B" w:rsidRPr="00BA2DF2" w:rsidRDefault="00154F8B" w:rsidP="00154F8B">
      <w:pPr>
        <w:pStyle w:val="Default"/>
        <w:widowControl w:val="0"/>
        <w:rPr>
          <w:sz w:val="26"/>
          <w:szCs w:val="26"/>
        </w:rPr>
      </w:pPr>
      <w:r w:rsidRPr="00BA2DF2">
        <w:rPr>
          <w:color w:val="auto"/>
          <w:sz w:val="26"/>
          <w:szCs w:val="26"/>
        </w:rPr>
        <w:t xml:space="preserve">начальник  финансового управления </w:t>
      </w:r>
      <w:r w:rsidR="00153904">
        <w:rPr>
          <w:color w:val="auto"/>
          <w:sz w:val="26"/>
          <w:szCs w:val="26"/>
        </w:rPr>
        <w:tab/>
      </w:r>
      <w:r w:rsidR="00153904">
        <w:rPr>
          <w:color w:val="auto"/>
          <w:sz w:val="26"/>
          <w:szCs w:val="26"/>
        </w:rPr>
        <w:tab/>
      </w:r>
      <w:r w:rsidR="00153904">
        <w:rPr>
          <w:color w:val="auto"/>
          <w:sz w:val="26"/>
          <w:szCs w:val="26"/>
        </w:rPr>
        <w:tab/>
      </w:r>
      <w:r w:rsidR="00153904">
        <w:rPr>
          <w:color w:val="auto"/>
          <w:sz w:val="26"/>
          <w:szCs w:val="26"/>
        </w:rPr>
        <w:tab/>
      </w:r>
      <w:r w:rsidR="00153904">
        <w:rPr>
          <w:color w:val="auto"/>
          <w:sz w:val="26"/>
          <w:szCs w:val="26"/>
        </w:rPr>
        <w:tab/>
      </w:r>
      <w:r w:rsidRPr="00BA2DF2">
        <w:rPr>
          <w:color w:val="auto"/>
          <w:sz w:val="26"/>
          <w:szCs w:val="26"/>
        </w:rPr>
        <w:t>А.Г. Ардаширова</w:t>
      </w:r>
    </w:p>
    <w:p w:rsidR="00A330ED" w:rsidRPr="003D6EEB" w:rsidRDefault="007F6ACD" w:rsidP="003D6EEB">
      <w:pPr>
        <w:pStyle w:val="Default"/>
        <w:widowControl w:val="0"/>
        <w:jc w:val="right"/>
        <w:rPr>
          <w:i/>
          <w:sz w:val="25"/>
          <w:szCs w:val="25"/>
        </w:rPr>
      </w:pPr>
      <w:r w:rsidRPr="00FA370C">
        <w:rPr>
          <w:i/>
          <w:sz w:val="25"/>
          <w:szCs w:val="25"/>
          <w:highlight w:val="yellow"/>
        </w:rPr>
        <w:br w:type="page"/>
      </w:r>
      <w:r w:rsidR="00A330ED" w:rsidRPr="003D6EEB">
        <w:rPr>
          <w:i/>
          <w:sz w:val="25"/>
          <w:szCs w:val="25"/>
        </w:rPr>
        <w:lastRenderedPageBreak/>
        <w:t>Приложение №1</w:t>
      </w:r>
    </w:p>
    <w:p w:rsidR="0095621B" w:rsidRPr="003D6EEB" w:rsidRDefault="0095621B" w:rsidP="003D6EEB">
      <w:pPr>
        <w:pStyle w:val="Default"/>
        <w:widowControl w:val="0"/>
        <w:ind w:left="6372" w:firstLine="708"/>
        <w:jc w:val="both"/>
        <w:rPr>
          <w:i/>
          <w:sz w:val="25"/>
          <w:szCs w:val="25"/>
        </w:rPr>
      </w:pPr>
    </w:p>
    <w:p w:rsidR="00A330ED" w:rsidRPr="003D6EEB" w:rsidRDefault="00A330ED" w:rsidP="003D6EEB">
      <w:pPr>
        <w:pStyle w:val="Default"/>
        <w:widowControl w:val="0"/>
        <w:jc w:val="center"/>
        <w:rPr>
          <w:b/>
          <w:sz w:val="26"/>
          <w:szCs w:val="26"/>
        </w:rPr>
      </w:pPr>
      <w:r w:rsidRPr="003D6EEB">
        <w:rPr>
          <w:b/>
          <w:sz w:val="26"/>
          <w:szCs w:val="26"/>
        </w:rPr>
        <w:t>Анализ исполнения консолидированного бюджета по доходам за 20</w:t>
      </w:r>
      <w:r w:rsidR="00DA2AA1" w:rsidRPr="003D6EEB">
        <w:rPr>
          <w:b/>
          <w:sz w:val="26"/>
          <w:szCs w:val="26"/>
        </w:rPr>
        <w:t>2</w:t>
      </w:r>
      <w:r w:rsidR="00E61BB2">
        <w:rPr>
          <w:b/>
          <w:sz w:val="26"/>
          <w:szCs w:val="26"/>
        </w:rPr>
        <w:t>4</w:t>
      </w:r>
      <w:r w:rsidRPr="003D6EEB">
        <w:rPr>
          <w:b/>
          <w:sz w:val="26"/>
          <w:szCs w:val="26"/>
        </w:rPr>
        <w:t xml:space="preserve"> год в разрезе основных видов и источников доходов</w:t>
      </w:r>
    </w:p>
    <w:p w:rsidR="00C91366" w:rsidRPr="003D6EEB" w:rsidRDefault="00C91366" w:rsidP="003D6EEB">
      <w:pPr>
        <w:pStyle w:val="Default"/>
        <w:widowControl w:val="0"/>
        <w:jc w:val="center"/>
        <w:rPr>
          <w:b/>
          <w:sz w:val="26"/>
          <w:szCs w:val="26"/>
        </w:rPr>
      </w:pPr>
    </w:p>
    <w:p w:rsidR="00A330ED" w:rsidRPr="003D6EEB" w:rsidRDefault="00A330ED" w:rsidP="003D6EEB">
      <w:pPr>
        <w:widowControl w:val="0"/>
        <w:jc w:val="right"/>
        <w:rPr>
          <w:b/>
          <w:sz w:val="26"/>
          <w:szCs w:val="26"/>
        </w:rPr>
      </w:pPr>
      <w:r w:rsidRPr="003D6EEB">
        <w:t xml:space="preserve">   тыс.руб.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1559"/>
        <w:gridCol w:w="1418"/>
        <w:gridCol w:w="1417"/>
        <w:gridCol w:w="1418"/>
        <w:gridCol w:w="1275"/>
      </w:tblGrid>
      <w:tr w:rsidR="00A330ED" w:rsidRPr="003D6EEB" w:rsidTr="00FF026B">
        <w:trPr>
          <w:trHeight w:val="1093"/>
        </w:trPr>
        <w:tc>
          <w:tcPr>
            <w:tcW w:w="3119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Утверждено в первоначальном бюджете на 20</w:t>
            </w:r>
            <w:r w:rsidR="00DA2AA1" w:rsidRPr="003D6EEB">
              <w:rPr>
                <w:bCs/>
                <w:sz w:val="22"/>
                <w:szCs w:val="22"/>
              </w:rPr>
              <w:t>2</w:t>
            </w:r>
            <w:r w:rsidR="00E61BB2">
              <w:rPr>
                <w:bCs/>
                <w:sz w:val="22"/>
                <w:szCs w:val="22"/>
              </w:rPr>
              <w:t>4</w:t>
            </w:r>
            <w:r w:rsidRPr="003D6EEB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Уточненный план на 20</w:t>
            </w:r>
            <w:r w:rsidR="00DA2AA1" w:rsidRPr="003D6EEB">
              <w:rPr>
                <w:bCs/>
                <w:sz w:val="22"/>
                <w:szCs w:val="22"/>
              </w:rPr>
              <w:t>2</w:t>
            </w:r>
            <w:r w:rsidR="00E61BB2">
              <w:rPr>
                <w:bCs/>
                <w:sz w:val="22"/>
                <w:szCs w:val="22"/>
              </w:rPr>
              <w:t>4</w:t>
            </w:r>
            <w:r w:rsidRPr="003D6EEB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Исполнение</w:t>
            </w:r>
          </w:p>
        </w:tc>
        <w:tc>
          <w:tcPr>
            <w:tcW w:w="1418" w:type="dxa"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% исполнения к уточненному плану</w:t>
            </w:r>
          </w:p>
        </w:tc>
        <w:tc>
          <w:tcPr>
            <w:tcW w:w="1275" w:type="dxa"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Удельный вес в общем объеме доходов</w:t>
            </w:r>
          </w:p>
        </w:tc>
      </w:tr>
      <w:tr w:rsidR="00A330ED" w:rsidRPr="003D6EEB" w:rsidTr="00FF026B">
        <w:trPr>
          <w:trHeight w:val="540"/>
        </w:trPr>
        <w:tc>
          <w:tcPr>
            <w:tcW w:w="3119" w:type="dxa"/>
            <w:noWrap/>
          </w:tcPr>
          <w:p w:rsidR="00A330ED" w:rsidRPr="003D6EEB" w:rsidRDefault="00A330ED" w:rsidP="003D6EEB">
            <w:pPr>
              <w:keepNext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964 161,3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1 177 891,4</w:t>
            </w:r>
          </w:p>
        </w:tc>
        <w:tc>
          <w:tcPr>
            <w:tcW w:w="1417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1 144 633,9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275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100</w:t>
            </w:r>
            <w:r w:rsidR="00245B25" w:rsidRPr="003D6EEB">
              <w:rPr>
                <w:b/>
                <w:bCs/>
                <w:sz w:val="22"/>
                <w:szCs w:val="22"/>
              </w:rPr>
              <w:t>,0</w:t>
            </w:r>
            <w:r w:rsidRPr="003D6EEB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A330ED" w:rsidRPr="003D6EEB" w:rsidTr="00FF026B">
        <w:trPr>
          <w:trHeight w:val="585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332 172,0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357 644,9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357 828,8</w:t>
            </w:r>
          </w:p>
        </w:tc>
        <w:tc>
          <w:tcPr>
            <w:tcW w:w="1418" w:type="dxa"/>
            <w:noWrap/>
          </w:tcPr>
          <w:p w:rsidR="00A330ED" w:rsidRPr="003D6EEB" w:rsidRDefault="003F02B8" w:rsidP="003D6EEB">
            <w:pPr>
              <w:keepNext/>
              <w:jc w:val="center"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100,</w:t>
            </w:r>
            <w:r w:rsidR="009565D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31,3</w:t>
            </w:r>
            <w:r w:rsidR="00A330ED" w:rsidRPr="003D6EEB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97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</w:rPr>
              <w:t>306 234,2</w:t>
            </w:r>
          </w:p>
        </w:tc>
        <w:tc>
          <w:tcPr>
            <w:tcW w:w="1418" w:type="dxa"/>
            <w:noWrap/>
          </w:tcPr>
          <w:p w:rsidR="00A330ED" w:rsidRPr="00B60F57" w:rsidRDefault="00B60F57" w:rsidP="003D6EEB">
            <w:pPr>
              <w:keepNext/>
              <w:jc w:val="center"/>
              <w:rPr>
                <w:bCs/>
                <w:highlight w:val="yellow"/>
              </w:rPr>
            </w:pPr>
            <w:r w:rsidRPr="00B60F57">
              <w:rPr>
                <w:bCs/>
                <w:sz w:val="22"/>
                <w:szCs w:val="22"/>
              </w:rPr>
              <w:t>313 651,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</w:tcPr>
          <w:p w:rsidR="00A330ED" w:rsidRPr="00B60F57" w:rsidRDefault="00B60F57" w:rsidP="003D6EEB">
            <w:pPr>
              <w:keepNext/>
              <w:jc w:val="center"/>
              <w:rPr>
                <w:bCs/>
                <w:highlight w:val="yellow"/>
              </w:rPr>
            </w:pPr>
            <w:r w:rsidRPr="00B60F57">
              <w:rPr>
                <w:bCs/>
                <w:sz w:val="22"/>
                <w:szCs w:val="22"/>
              </w:rPr>
              <w:t>313 080,</w:t>
            </w:r>
            <w:r w:rsidR="00EA68E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noWrap/>
          </w:tcPr>
          <w:p w:rsidR="00A330ED" w:rsidRPr="003D6EEB" w:rsidRDefault="007E5F64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27,</w:t>
            </w:r>
            <w:r w:rsidR="00D33457">
              <w:rPr>
                <w:bCs/>
                <w:sz w:val="22"/>
                <w:szCs w:val="22"/>
              </w:rPr>
              <w:t>4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6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185 390,0 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200 164,0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199 059,8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17,4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FF026B">
        <w:trPr>
          <w:trHeight w:val="585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Налоги на товары (работы, услуги) Акцизы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18 012,8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19 186,6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19 321,9</w:t>
            </w:r>
          </w:p>
        </w:tc>
        <w:tc>
          <w:tcPr>
            <w:tcW w:w="1418" w:type="dxa"/>
            <w:noWrap/>
          </w:tcPr>
          <w:p w:rsidR="00A330ED" w:rsidRPr="003D6EEB" w:rsidRDefault="00FE62EF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100,</w:t>
            </w:r>
            <w:r w:rsidR="009565D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1,7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81 836,7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75 530,6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75 538,4</w:t>
            </w:r>
          </w:p>
        </w:tc>
        <w:tc>
          <w:tcPr>
            <w:tcW w:w="1418" w:type="dxa"/>
            <w:noWrap/>
          </w:tcPr>
          <w:p w:rsidR="00A330ED" w:rsidRPr="003D6EEB" w:rsidRDefault="003F02B8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6,6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18 191,0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14 399,4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14 789,8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1,3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418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417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418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275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1559" w:type="dxa"/>
            <w:noWrap/>
          </w:tcPr>
          <w:p w:rsidR="00A330ED" w:rsidRPr="003D6EEB" w:rsidRDefault="00AA69FB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2 803,7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4 370,5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4 370,8</w:t>
            </w:r>
          </w:p>
        </w:tc>
        <w:tc>
          <w:tcPr>
            <w:tcW w:w="1418" w:type="dxa"/>
            <w:noWrap/>
          </w:tcPr>
          <w:p w:rsidR="00A330ED" w:rsidRPr="003D6EEB" w:rsidRDefault="003F02B8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0,4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980441" w:rsidRPr="003D6EEB" w:rsidTr="00AC5822">
        <w:trPr>
          <w:trHeight w:val="243"/>
        </w:trPr>
        <w:tc>
          <w:tcPr>
            <w:tcW w:w="3119" w:type="dxa"/>
          </w:tcPr>
          <w:p w:rsidR="00980441" w:rsidRPr="003D6EEB" w:rsidRDefault="00980441" w:rsidP="003D6EEB">
            <w:pPr>
              <w:keepNext/>
              <w:rPr>
                <w:bCs/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noWrap/>
          </w:tcPr>
          <w:p w:rsidR="00980441" w:rsidRPr="003D6EEB" w:rsidRDefault="00980441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980441" w:rsidRPr="003D6EEB" w:rsidRDefault="00980441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noWrap/>
          </w:tcPr>
          <w:p w:rsidR="00980441" w:rsidRPr="003D6EEB" w:rsidRDefault="00980441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980441" w:rsidRPr="003D6EEB" w:rsidRDefault="00980441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noWrap/>
          </w:tcPr>
          <w:p w:rsidR="00980441" w:rsidRPr="003D6EEB" w:rsidRDefault="00980441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25 937,8</w:t>
            </w:r>
          </w:p>
        </w:tc>
        <w:tc>
          <w:tcPr>
            <w:tcW w:w="1418" w:type="dxa"/>
            <w:noWrap/>
          </w:tcPr>
          <w:p w:rsidR="00A330ED" w:rsidRPr="00B60F57" w:rsidRDefault="00B60F57" w:rsidP="003D6EEB">
            <w:pPr>
              <w:keepNext/>
              <w:jc w:val="center"/>
              <w:rPr>
                <w:bCs/>
                <w:highlight w:val="yellow"/>
              </w:rPr>
            </w:pPr>
            <w:r w:rsidRPr="00B60F57">
              <w:rPr>
                <w:bCs/>
                <w:sz w:val="22"/>
                <w:szCs w:val="22"/>
              </w:rPr>
              <w:t>43 993,9</w:t>
            </w:r>
          </w:p>
        </w:tc>
        <w:tc>
          <w:tcPr>
            <w:tcW w:w="1417" w:type="dxa"/>
            <w:noWrap/>
          </w:tcPr>
          <w:p w:rsidR="00A330ED" w:rsidRPr="00B60F57" w:rsidRDefault="00B60F57" w:rsidP="003D6EEB">
            <w:pPr>
              <w:keepNext/>
              <w:jc w:val="center"/>
              <w:rPr>
                <w:bCs/>
                <w:highlight w:val="yellow"/>
              </w:rPr>
            </w:pPr>
            <w:r w:rsidRPr="00B60F57">
              <w:rPr>
                <w:bCs/>
                <w:sz w:val="22"/>
                <w:szCs w:val="22"/>
              </w:rPr>
              <w:t>44 748,0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5" w:type="dxa"/>
            <w:noWrap/>
          </w:tcPr>
          <w:p w:rsidR="00A330ED" w:rsidRPr="003D6EEB" w:rsidRDefault="002351E6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3,</w:t>
            </w:r>
            <w:r w:rsidR="00D33457">
              <w:rPr>
                <w:bCs/>
                <w:sz w:val="22"/>
                <w:szCs w:val="22"/>
              </w:rPr>
              <w:t>9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9 876,2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21 183,3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21 216,1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1,9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28,0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28,4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165,6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583,1</w:t>
            </w:r>
          </w:p>
        </w:tc>
        <w:tc>
          <w:tcPr>
            <w:tcW w:w="1275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</w:tr>
      <w:tr w:rsidR="00B31FBF" w:rsidRPr="003D6EEB" w:rsidTr="00AC5822">
        <w:trPr>
          <w:trHeight w:val="243"/>
        </w:trPr>
        <w:tc>
          <w:tcPr>
            <w:tcW w:w="3119" w:type="dxa"/>
          </w:tcPr>
          <w:p w:rsidR="00B31FBF" w:rsidRPr="003D6EEB" w:rsidRDefault="00B31FBF" w:rsidP="003D6EEB">
            <w:pPr>
              <w:keepNext/>
              <w:rPr>
                <w:bCs/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59" w:type="dxa"/>
            <w:noWrap/>
          </w:tcPr>
          <w:p w:rsidR="00B31FBF" w:rsidRPr="003D6EEB" w:rsidRDefault="00B31FBF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B31FBF" w:rsidRPr="003D6EEB" w:rsidRDefault="00B60F57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578,3</w:t>
            </w:r>
          </w:p>
        </w:tc>
        <w:tc>
          <w:tcPr>
            <w:tcW w:w="1417" w:type="dxa"/>
            <w:noWrap/>
          </w:tcPr>
          <w:p w:rsidR="00B31FBF" w:rsidRPr="003D6EEB" w:rsidRDefault="00B60F57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578,5</w:t>
            </w:r>
          </w:p>
        </w:tc>
        <w:tc>
          <w:tcPr>
            <w:tcW w:w="1418" w:type="dxa"/>
            <w:noWrap/>
          </w:tcPr>
          <w:p w:rsidR="00B31FBF" w:rsidRPr="003D6EEB" w:rsidRDefault="009565D8" w:rsidP="003D6EEB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5" w:type="dxa"/>
            <w:noWrap/>
          </w:tcPr>
          <w:p w:rsidR="00B31FBF" w:rsidRPr="003D6EEB" w:rsidRDefault="002351E6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</w:rPr>
              <w:t>0,1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15 560,0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18 035,1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18 081,4</w:t>
            </w:r>
          </w:p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418" w:type="dxa"/>
            <w:noWrap/>
          </w:tcPr>
          <w:p w:rsidR="00A330ED" w:rsidRPr="003D6EEB" w:rsidRDefault="002351E6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100,</w:t>
            </w:r>
            <w:r w:rsidR="009565D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1,6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Штрафные санкции, возмещение ущерба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473,6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2 635,6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3 173,2</w:t>
            </w:r>
          </w:p>
        </w:tc>
        <w:tc>
          <w:tcPr>
            <w:tcW w:w="1418" w:type="dxa"/>
            <w:noWrap/>
          </w:tcPr>
          <w:p w:rsidR="00A330ED" w:rsidRPr="003D6EEB" w:rsidRDefault="009565D8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120,4</w:t>
            </w:r>
          </w:p>
        </w:tc>
        <w:tc>
          <w:tcPr>
            <w:tcW w:w="1275" w:type="dxa"/>
            <w:noWrap/>
          </w:tcPr>
          <w:p w:rsidR="00A330ED" w:rsidRPr="003D6EEB" w:rsidRDefault="0070290F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0,3</w:t>
            </w:r>
            <w:r w:rsidR="00A330ED" w:rsidRPr="003D6EEB">
              <w:rPr>
                <w:bCs/>
                <w:sz w:val="22"/>
                <w:szCs w:val="22"/>
              </w:rPr>
              <w:t>%</w:t>
            </w:r>
          </w:p>
        </w:tc>
      </w:tr>
      <w:tr w:rsidR="00A330ED" w:rsidRPr="003D6EEB" w:rsidTr="00AC5822">
        <w:trPr>
          <w:trHeight w:val="243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Прочие неналоговые платежи</w:t>
            </w:r>
          </w:p>
        </w:tc>
        <w:tc>
          <w:tcPr>
            <w:tcW w:w="1559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1 533,2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1 533,2</w:t>
            </w:r>
          </w:p>
        </w:tc>
        <w:tc>
          <w:tcPr>
            <w:tcW w:w="1418" w:type="dxa"/>
            <w:noWrap/>
          </w:tcPr>
          <w:p w:rsidR="00A330ED" w:rsidRPr="003D6EEB" w:rsidRDefault="00A330ED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  <w:sz w:val="22"/>
                <w:szCs w:val="22"/>
              </w:rPr>
              <w:t>100,</w:t>
            </w:r>
            <w:r w:rsidR="003A02B9" w:rsidRPr="003D6EE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</w:tcPr>
          <w:p w:rsidR="00A330ED" w:rsidRPr="003D6EEB" w:rsidRDefault="007E5F64" w:rsidP="003D6EEB">
            <w:pPr>
              <w:keepNext/>
              <w:jc w:val="center"/>
              <w:rPr>
                <w:bCs/>
              </w:rPr>
            </w:pPr>
            <w:r w:rsidRPr="003D6EEB">
              <w:rPr>
                <w:bCs/>
              </w:rPr>
              <w:t>0,1</w:t>
            </w:r>
          </w:p>
        </w:tc>
      </w:tr>
      <w:tr w:rsidR="00A330ED" w:rsidRPr="003D6EEB" w:rsidTr="00FF026B">
        <w:trPr>
          <w:trHeight w:val="382"/>
        </w:trPr>
        <w:tc>
          <w:tcPr>
            <w:tcW w:w="3119" w:type="dxa"/>
          </w:tcPr>
          <w:p w:rsidR="00A330ED" w:rsidRPr="003D6EEB" w:rsidRDefault="00A330ED" w:rsidP="003D6EEB">
            <w:pPr>
              <w:keepNext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БЕЗВОЗДМЕЗДНЫЕ ПОСТУПЛЕНИЯ</w:t>
            </w:r>
          </w:p>
        </w:tc>
        <w:tc>
          <w:tcPr>
            <w:tcW w:w="1559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631 989,3</w:t>
            </w:r>
          </w:p>
        </w:tc>
        <w:tc>
          <w:tcPr>
            <w:tcW w:w="1418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820 246,5</w:t>
            </w:r>
          </w:p>
        </w:tc>
        <w:tc>
          <w:tcPr>
            <w:tcW w:w="1417" w:type="dxa"/>
            <w:noWrap/>
          </w:tcPr>
          <w:p w:rsidR="00A330ED" w:rsidRPr="003D6EEB" w:rsidRDefault="00B60F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786 805,1</w:t>
            </w:r>
          </w:p>
        </w:tc>
        <w:tc>
          <w:tcPr>
            <w:tcW w:w="1418" w:type="dxa"/>
            <w:noWrap/>
          </w:tcPr>
          <w:p w:rsidR="00A330ED" w:rsidRPr="003D6EEB" w:rsidRDefault="003F02B8" w:rsidP="003D6EEB">
            <w:pPr>
              <w:keepNext/>
              <w:jc w:val="center"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>95,</w:t>
            </w:r>
            <w:r w:rsidR="009565D8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noWrap/>
          </w:tcPr>
          <w:p w:rsidR="00A330ED" w:rsidRPr="003D6EEB" w:rsidRDefault="00D33457" w:rsidP="003D6EE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68,7</w:t>
            </w:r>
            <w:r w:rsidR="00A330ED" w:rsidRPr="003D6EEB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:rsidR="00A330ED" w:rsidRPr="003D6EEB" w:rsidRDefault="00A330ED" w:rsidP="003D6EEB">
      <w:pPr>
        <w:keepNext/>
        <w:jc w:val="center"/>
        <w:rPr>
          <w:b/>
          <w:color w:val="FF0000"/>
          <w:sz w:val="20"/>
          <w:szCs w:val="20"/>
        </w:rPr>
      </w:pPr>
    </w:p>
    <w:p w:rsidR="00A330ED" w:rsidRPr="003D6EEB" w:rsidRDefault="00A330ED" w:rsidP="003D6EEB">
      <w:pPr>
        <w:pStyle w:val="Default"/>
        <w:widowControl w:val="0"/>
        <w:jc w:val="both"/>
        <w:rPr>
          <w:sz w:val="25"/>
          <w:szCs w:val="25"/>
        </w:rPr>
      </w:pPr>
    </w:p>
    <w:p w:rsidR="00C71790" w:rsidRPr="003D6EEB" w:rsidRDefault="00C71790" w:rsidP="003D6EEB">
      <w:pPr>
        <w:pStyle w:val="Default"/>
        <w:widowControl w:val="0"/>
        <w:jc w:val="both"/>
        <w:rPr>
          <w:sz w:val="25"/>
          <w:szCs w:val="25"/>
        </w:rPr>
      </w:pPr>
    </w:p>
    <w:p w:rsidR="00C71790" w:rsidRPr="00FA370C" w:rsidRDefault="00C71790" w:rsidP="003D6EEB">
      <w:pPr>
        <w:pStyle w:val="Default"/>
        <w:widowControl w:val="0"/>
        <w:jc w:val="both"/>
        <w:rPr>
          <w:sz w:val="25"/>
          <w:szCs w:val="25"/>
          <w:highlight w:val="yellow"/>
        </w:rPr>
      </w:pPr>
    </w:p>
    <w:p w:rsidR="00C71790" w:rsidRPr="00FA370C" w:rsidRDefault="00C71790" w:rsidP="003D6EEB">
      <w:pPr>
        <w:pStyle w:val="Default"/>
        <w:widowControl w:val="0"/>
        <w:jc w:val="both"/>
        <w:rPr>
          <w:sz w:val="25"/>
          <w:szCs w:val="25"/>
          <w:highlight w:val="yellow"/>
        </w:rPr>
      </w:pPr>
    </w:p>
    <w:p w:rsidR="00C71790" w:rsidRPr="00FA370C" w:rsidRDefault="00C71790" w:rsidP="003D6EEB">
      <w:pPr>
        <w:pStyle w:val="Default"/>
        <w:widowControl w:val="0"/>
        <w:jc w:val="both"/>
        <w:rPr>
          <w:sz w:val="25"/>
          <w:szCs w:val="25"/>
          <w:highlight w:val="yellow"/>
        </w:rPr>
      </w:pPr>
    </w:p>
    <w:p w:rsidR="00FA4FCA" w:rsidRPr="00FA370C" w:rsidRDefault="00FA4FCA" w:rsidP="003D6EEB">
      <w:pPr>
        <w:pStyle w:val="Default"/>
        <w:widowControl w:val="0"/>
        <w:jc w:val="both"/>
        <w:rPr>
          <w:sz w:val="25"/>
          <w:szCs w:val="25"/>
          <w:highlight w:val="yellow"/>
        </w:rPr>
      </w:pPr>
    </w:p>
    <w:p w:rsidR="00203117" w:rsidRPr="00FA370C" w:rsidRDefault="00203117" w:rsidP="002E41A9">
      <w:pPr>
        <w:pStyle w:val="Default"/>
        <w:widowControl w:val="0"/>
        <w:ind w:left="6372" w:firstLine="708"/>
        <w:jc w:val="right"/>
        <w:rPr>
          <w:i/>
          <w:sz w:val="25"/>
          <w:szCs w:val="25"/>
          <w:highlight w:val="yellow"/>
        </w:rPr>
      </w:pPr>
    </w:p>
    <w:p w:rsidR="00A330ED" w:rsidRPr="003D6EEB" w:rsidRDefault="00A330ED" w:rsidP="002E41A9">
      <w:pPr>
        <w:pStyle w:val="Default"/>
        <w:widowControl w:val="0"/>
        <w:ind w:left="6372" w:firstLine="708"/>
        <w:jc w:val="right"/>
        <w:rPr>
          <w:i/>
          <w:sz w:val="25"/>
          <w:szCs w:val="25"/>
        </w:rPr>
      </w:pPr>
      <w:r w:rsidRPr="003D6EEB">
        <w:rPr>
          <w:i/>
          <w:sz w:val="25"/>
          <w:szCs w:val="25"/>
        </w:rPr>
        <w:lastRenderedPageBreak/>
        <w:t>Приложение №2</w:t>
      </w:r>
    </w:p>
    <w:p w:rsidR="000315BC" w:rsidRPr="003D6EEB" w:rsidRDefault="000315BC" w:rsidP="00C914D0">
      <w:pPr>
        <w:pStyle w:val="Default"/>
        <w:widowControl w:val="0"/>
        <w:jc w:val="center"/>
        <w:rPr>
          <w:b/>
          <w:sz w:val="26"/>
          <w:szCs w:val="26"/>
        </w:rPr>
      </w:pPr>
    </w:p>
    <w:p w:rsidR="00A330ED" w:rsidRPr="003D6EEB" w:rsidRDefault="00A330ED" w:rsidP="00C914D0">
      <w:pPr>
        <w:pStyle w:val="Default"/>
        <w:widowControl w:val="0"/>
        <w:jc w:val="center"/>
        <w:rPr>
          <w:b/>
          <w:sz w:val="26"/>
          <w:szCs w:val="26"/>
        </w:rPr>
      </w:pPr>
      <w:r w:rsidRPr="003D6EEB">
        <w:rPr>
          <w:b/>
          <w:sz w:val="26"/>
          <w:szCs w:val="26"/>
        </w:rPr>
        <w:t>Анализ исполнения бюджетов по доходам за 20</w:t>
      </w:r>
      <w:r w:rsidR="00BC3DD5" w:rsidRPr="003D6EEB">
        <w:rPr>
          <w:b/>
          <w:sz w:val="26"/>
          <w:szCs w:val="26"/>
        </w:rPr>
        <w:t>2</w:t>
      </w:r>
      <w:r w:rsidR="00BD22A4">
        <w:rPr>
          <w:b/>
          <w:sz w:val="26"/>
          <w:szCs w:val="26"/>
        </w:rPr>
        <w:t>4</w:t>
      </w:r>
      <w:r w:rsidRPr="003D6EEB">
        <w:rPr>
          <w:b/>
          <w:sz w:val="26"/>
          <w:szCs w:val="26"/>
        </w:rPr>
        <w:t xml:space="preserve"> год в разрезе сельских поселений</w:t>
      </w:r>
    </w:p>
    <w:p w:rsidR="00A330ED" w:rsidRPr="003D6EEB" w:rsidRDefault="00A330ED" w:rsidP="00D670C2">
      <w:pPr>
        <w:widowControl w:val="0"/>
        <w:jc w:val="right"/>
        <w:rPr>
          <w:i/>
          <w:sz w:val="25"/>
          <w:szCs w:val="25"/>
        </w:rPr>
      </w:pPr>
      <w:r w:rsidRPr="003D6EEB">
        <w:t>тыс.руб.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1669"/>
        <w:gridCol w:w="1559"/>
        <w:gridCol w:w="993"/>
        <w:gridCol w:w="1701"/>
        <w:gridCol w:w="1417"/>
      </w:tblGrid>
      <w:tr w:rsidR="00A330ED" w:rsidRPr="003D6EEB" w:rsidTr="008F58D4">
        <w:trPr>
          <w:trHeight w:val="1164"/>
        </w:trPr>
        <w:tc>
          <w:tcPr>
            <w:tcW w:w="2868" w:type="dxa"/>
          </w:tcPr>
          <w:p w:rsidR="00A330ED" w:rsidRPr="003D6EEB" w:rsidRDefault="00A330ED" w:rsidP="00D91103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Наименование поселений</w:t>
            </w:r>
          </w:p>
        </w:tc>
        <w:tc>
          <w:tcPr>
            <w:tcW w:w="1669" w:type="dxa"/>
          </w:tcPr>
          <w:p w:rsidR="00A330ED" w:rsidRPr="003D6EEB" w:rsidRDefault="00A330ED" w:rsidP="00E253F2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Уточненный план на 20</w:t>
            </w:r>
            <w:r w:rsidR="00123676" w:rsidRPr="003D6EEB">
              <w:rPr>
                <w:bCs/>
                <w:sz w:val="22"/>
                <w:szCs w:val="22"/>
              </w:rPr>
              <w:t>2</w:t>
            </w:r>
            <w:r w:rsidR="00146765">
              <w:rPr>
                <w:bCs/>
                <w:sz w:val="22"/>
                <w:szCs w:val="22"/>
              </w:rPr>
              <w:t>4</w:t>
            </w:r>
            <w:r w:rsidRPr="003D6EEB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A330ED" w:rsidRPr="003D6EEB" w:rsidRDefault="00A330ED" w:rsidP="00D91103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93" w:type="dxa"/>
          </w:tcPr>
          <w:p w:rsidR="00A330ED" w:rsidRPr="003D6EEB" w:rsidRDefault="00A330ED" w:rsidP="008F58D4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 xml:space="preserve">% </w:t>
            </w:r>
            <w:proofErr w:type="spellStart"/>
            <w:r w:rsidRPr="003D6EEB">
              <w:rPr>
                <w:bCs/>
                <w:sz w:val="22"/>
                <w:szCs w:val="22"/>
              </w:rPr>
              <w:t>испол</w:t>
            </w:r>
            <w:proofErr w:type="spellEnd"/>
            <w:r w:rsidRPr="003D6EEB">
              <w:rPr>
                <w:bCs/>
                <w:sz w:val="22"/>
                <w:szCs w:val="22"/>
              </w:rPr>
              <w:t xml:space="preserve"> нения к </w:t>
            </w:r>
            <w:proofErr w:type="spellStart"/>
            <w:r w:rsidRPr="003D6EEB">
              <w:rPr>
                <w:bCs/>
                <w:sz w:val="22"/>
                <w:szCs w:val="22"/>
              </w:rPr>
              <w:t>уточн</w:t>
            </w:r>
            <w:proofErr w:type="spellEnd"/>
            <w:r w:rsidRPr="003D6EEB">
              <w:rPr>
                <w:bCs/>
                <w:sz w:val="22"/>
                <w:szCs w:val="22"/>
              </w:rPr>
              <w:t>. плану</w:t>
            </w:r>
          </w:p>
        </w:tc>
        <w:tc>
          <w:tcPr>
            <w:tcW w:w="1701" w:type="dxa"/>
          </w:tcPr>
          <w:p w:rsidR="00A330ED" w:rsidRPr="003D6EEB" w:rsidRDefault="00A330ED" w:rsidP="00D2090E">
            <w:pPr>
              <w:pStyle w:val="Default"/>
              <w:widowControl w:val="0"/>
              <w:jc w:val="center"/>
              <w:rPr>
                <w:bCs/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330ED" w:rsidRPr="003D6EEB" w:rsidRDefault="00A330ED" w:rsidP="00D91103">
            <w:pPr>
              <w:pStyle w:val="Default"/>
              <w:widowControl w:val="0"/>
              <w:jc w:val="center"/>
              <w:rPr>
                <w:bCs/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Итого доходов</w:t>
            </w:r>
          </w:p>
        </w:tc>
      </w:tr>
      <w:tr w:rsidR="00A330ED" w:rsidRPr="003D6EEB" w:rsidTr="008F58D4">
        <w:trPr>
          <w:trHeight w:val="407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Байгильдинский</w:t>
            </w:r>
          </w:p>
        </w:tc>
        <w:tc>
          <w:tcPr>
            <w:tcW w:w="1669" w:type="dxa"/>
            <w:vAlign w:val="bottom"/>
          </w:tcPr>
          <w:p w:rsidR="00A330ED" w:rsidRPr="003D6EEB" w:rsidRDefault="005A28A9" w:rsidP="00BF6ACB">
            <w:pPr>
              <w:jc w:val="center"/>
            </w:pPr>
            <w:r w:rsidRPr="003D6EEB">
              <w:rPr>
                <w:sz w:val="22"/>
                <w:szCs w:val="22"/>
              </w:rPr>
              <w:t>1 </w:t>
            </w:r>
            <w:r w:rsidR="006418EC">
              <w:rPr>
                <w:sz w:val="22"/>
                <w:szCs w:val="22"/>
              </w:rPr>
              <w:t>129,4</w:t>
            </w:r>
          </w:p>
        </w:tc>
        <w:tc>
          <w:tcPr>
            <w:tcW w:w="1559" w:type="dxa"/>
            <w:vAlign w:val="bottom"/>
          </w:tcPr>
          <w:p w:rsidR="00A330ED" w:rsidRPr="006418EC" w:rsidRDefault="000C0953" w:rsidP="00883C54">
            <w:pPr>
              <w:jc w:val="center"/>
            </w:pPr>
            <w:r w:rsidRPr="003D6EEB">
              <w:rPr>
                <w:sz w:val="22"/>
                <w:szCs w:val="22"/>
                <w:lang w:val="en-US"/>
              </w:rPr>
              <w:t xml:space="preserve">1 </w:t>
            </w:r>
            <w:r w:rsidR="006418EC">
              <w:rPr>
                <w:sz w:val="22"/>
                <w:szCs w:val="22"/>
              </w:rPr>
              <w:t>152,6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5A28A9">
            <w:pPr>
              <w:jc w:val="center"/>
            </w:pPr>
            <w:r>
              <w:rPr>
                <w:sz w:val="22"/>
                <w:szCs w:val="22"/>
              </w:rPr>
              <w:t>10 929,4</w:t>
            </w:r>
            <w:r w:rsidR="00A330ED" w:rsidRPr="003D6EEB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5A28A9">
            <w:pPr>
              <w:jc w:val="center"/>
            </w:pPr>
            <w:r>
              <w:rPr>
                <w:sz w:val="22"/>
                <w:szCs w:val="22"/>
              </w:rPr>
              <w:t>12 082,0</w:t>
            </w:r>
          </w:p>
        </w:tc>
      </w:tr>
      <w:tr w:rsidR="00A330ED" w:rsidRPr="003D6EEB" w:rsidTr="008F58D4">
        <w:trPr>
          <w:trHeight w:val="422"/>
        </w:trPr>
        <w:tc>
          <w:tcPr>
            <w:tcW w:w="2868" w:type="dxa"/>
          </w:tcPr>
          <w:p w:rsidR="00A330ED" w:rsidRPr="003D6EEB" w:rsidRDefault="00A330ED" w:rsidP="00D2090E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Баш</w:t>
            </w:r>
            <w:r w:rsidR="00D2090E" w:rsidRPr="003D6EEB">
              <w:rPr>
                <w:sz w:val="22"/>
                <w:szCs w:val="22"/>
              </w:rPr>
              <w:t>-Ш</w:t>
            </w:r>
            <w:r w:rsidRPr="003D6EEB">
              <w:rPr>
                <w:sz w:val="22"/>
                <w:szCs w:val="22"/>
              </w:rPr>
              <w:t>идинский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5E7E20">
            <w:pPr>
              <w:jc w:val="center"/>
            </w:pPr>
            <w:r>
              <w:rPr>
                <w:sz w:val="22"/>
                <w:szCs w:val="22"/>
              </w:rPr>
              <w:t>489,8</w:t>
            </w:r>
          </w:p>
        </w:tc>
        <w:tc>
          <w:tcPr>
            <w:tcW w:w="993" w:type="dxa"/>
            <w:vAlign w:val="bottom"/>
          </w:tcPr>
          <w:p w:rsidR="00A330ED" w:rsidRPr="003D6EEB" w:rsidRDefault="00620E80" w:rsidP="00472AB0">
            <w:pPr>
              <w:jc w:val="center"/>
            </w:pPr>
            <w:r w:rsidRPr="003D6EEB">
              <w:rPr>
                <w:sz w:val="22"/>
                <w:szCs w:val="22"/>
              </w:rPr>
              <w:t>102,</w:t>
            </w:r>
            <w:r w:rsidR="006418E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883C54">
            <w:pPr>
              <w:jc w:val="center"/>
            </w:pPr>
            <w:r>
              <w:rPr>
                <w:sz w:val="22"/>
                <w:szCs w:val="22"/>
              </w:rPr>
              <w:t>3 865,3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5E7E20">
            <w:pPr>
              <w:jc w:val="center"/>
            </w:pPr>
            <w:r>
              <w:rPr>
                <w:sz w:val="22"/>
                <w:szCs w:val="22"/>
              </w:rPr>
              <w:t>4 355,1</w:t>
            </w:r>
          </w:p>
        </w:tc>
      </w:tr>
      <w:tr w:rsidR="00A330ED" w:rsidRPr="003D6EEB" w:rsidTr="008F58D4">
        <w:trPr>
          <w:trHeight w:val="407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Красногорский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E3280D">
            <w:pPr>
              <w:jc w:val="center"/>
            </w:pPr>
            <w:r>
              <w:rPr>
                <w:sz w:val="22"/>
                <w:szCs w:val="22"/>
              </w:rPr>
              <w:t>7 666,2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E3280D">
            <w:pPr>
              <w:jc w:val="center"/>
            </w:pPr>
            <w:r>
              <w:rPr>
                <w:sz w:val="22"/>
                <w:szCs w:val="22"/>
              </w:rPr>
              <w:t>8 010,2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85479F">
            <w:pPr>
              <w:jc w:val="center"/>
            </w:pPr>
            <w:r>
              <w:rPr>
                <w:sz w:val="22"/>
                <w:szCs w:val="22"/>
              </w:rPr>
              <w:t>30 258,8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746A87">
            <w:pPr>
              <w:jc w:val="center"/>
            </w:pPr>
            <w:r>
              <w:rPr>
                <w:sz w:val="22"/>
                <w:szCs w:val="22"/>
              </w:rPr>
              <w:t>38 269,0</w:t>
            </w:r>
          </w:p>
        </w:tc>
      </w:tr>
      <w:tr w:rsidR="00A330ED" w:rsidRPr="003D6EEB" w:rsidTr="008F58D4">
        <w:trPr>
          <w:trHeight w:val="407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Красноключевский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BF6ACB">
            <w:pPr>
              <w:jc w:val="center"/>
            </w:pPr>
            <w:r>
              <w:rPr>
                <w:sz w:val="22"/>
                <w:szCs w:val="22"/>
              </w:rPr>
              <w:t>3 330,4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BF6ACB">
            <w:pPr>
              <w:jc w:val="center"/>
            </w:pPr>
            <w:r>
              <w:rPr>
                <w:sz w:val="22"/>
                <w:szCs w:val="22"/>
              </w:rPr>
              <w:t>3 423,3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883C54">
            <w:pPr>
              <w:jc w:val="center"/>
            </w:pPr>
            <w:r>
              <w:rPr>
                <w:sz w:val="22"/>
                <w:szCs w:val="22"/>
              </w:rPr>
              <w:t>13 350,9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E3280D">
            <w:pPr>
              <w:jc w:val="center"/>
            </w:pPr>
            <w:r>
              <w:rPr>
                <w:sz w:val="22"/>
                <w:szCs w:val="22"/>
              </w:rPr>
              <w:t>16 774,1</w:t>
            </w:r>
          </w:p>
        </w:tc>
      </w:tr>
      <w:tr w:rsidR="00A330ED" w:rsidRPr="003D6EEB" w:rsidTr="008F58D4">
        <w:trPr>
          <w:trHeight w:val="286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Никольский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503,6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508,2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1A6A5A">
            <w:pPr>
              <w:jc w:val="center"/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701" w:type="dxa"/>
            <w:vAlign w:val="bottom"/>
          </w:tcPr>
          <w:p w:rsidR="00A330ED" w:rsidRPr="003D6EEB" w:rsidRDefault="00F271CA" w:rsidP="00181C42">
            <w:pPr>
              <w:jc w:val="center"/>
            </w:pPr>
            <w:r w:rsidRPr="003D6EEB">
              <w:rPr>
                <w:sz w:val="22"/>
                <w:szCs w:val="22"/>
              </w:rPr>
              <w:t xml:space="preserve">4 </w:t>
            </w:r>
            <w:r w:rsidR="006418EC">
              <w:rPr>
                <w:sz w:val="22"/>
                <w:szCs w:val="22"/>
              </w:rPr>
              <w:t>622,1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F505FB">
            <w:pPr>
              <w:jc w:val="center"/>
            </w:pPr>
            <w:r>
              <w:rPr>
                <w:sz w:val="22"/>
                <w:szCs w:val="22"/>
              </w:rPr>
              <w:t>5 130,3</w:t>
            </w:r>
          </w:p>
        </w:tc>
      </w:tr>
      <w:tr w:rsidR="00A330ED" w:rsidRPr="003D6EEB" w:rsidTr="008F58D4">
        <w:trPr>
          <w:trHeight w:val="407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Новокулевский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A330ED" w:rsidP="00FA16B3">
            <w:pPr>
              <w:jc w:val="center"/>
            </w:pPr>
            <w:r w:rsidRPr="003D6EEB">
              <w:rPr>
                <w:sz w:val="22"/>
                <w:szCs w:val="22"/>
              </w:rPr>
              <w:t>1</w:t>
            </w:r>
            <w:r w:rsidR="00C1340D" w:rsidRPr="003D6EEB">
              <w:rPr>
                <w:sz w:val="22"/>
                <w:szCs w:val="22"/>
              </w:rPr>
              <w:t> </w:t>
            </w:r>
            <w:r w:rsidR="006418EC">
              <w:rPr>
                <w:sz w:val="22"/>
                <w:szCs w:val="22"/>
              </w:rPr>
              <w:t>977,1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FA16B3">
            <w:pPr>
              <w:jc w:val="center"/>
            </w:pPr>
            <w:r>
              <w:rPr>
                <w:sz w:val="22"/>
                <w:szCs w:val="22"/>
              </w:rPr>
              <w:t>2 220,1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85479F">
            <w:pPr>
              <w:jc w:val="center"/>
            </w:pPr>
            <w:r>
              <w:rPr>
                <w:sz w:val="22"/>
                <w:szCs w:val="22"/>
              </w:rPr>
              <w:t>8 686,9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746A87">
            <w:pPr>
              <w:jc w:val="center"/>
            </w:pPr>
            <w:r>
              <w:rPr>
                <w:sz w:val="22"/>
                <w:szCs w:val="22"/>
              </w:rPr>
              <w:t>10 907,0</w:t>
            </w:r>
          </w:p>
        </w:tc>
      </w:tr>
      <w:tr w:rsidR="00A330ED" w:rsidRPr="003D6EEB" w:rsidTr="008F58D4">
        <w:trPr>
          <w:trHeight w:val="422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Новосубаевский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347,6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352,5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AF1242">
            <w:pPr>
              <w:jc w:val="center"/>
            </w:pPr>
            <w:r>
              <w:rPr>
                <w:sz w:val="22"/>
                <w:szCs w:val="22"/>
              </w:rPr>
              <w:t>5 555,1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746A87">
            <w:pPr>
              <w:jc w:val="center"/>
            </w:pPr>
            <w:r>
              <w:rPr>
                <w:sz w:val="22"/>
                <w:szCs w:val="22"/>
              </w:rPr>
              <w:t>5 907,6</w:t>
            </w:r>
          </w:p>
        </w:tc>
      </w:tr>
      <w:tr w:rsidR="00A330ED" w:rsidRPr="003D6EEB" w:rsidTr="008F58D4">
        <w:trPr>
          <w:trHeight w:val="378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Павловский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BF6ACB">
            <w:pPr>
              <w:jc w:val="center"/>
            </w:pPr>
            <w:r>
              <w:rPr>
                <w:sz w:val="22"/>
                <w:szCs w:val="22"/>
              </w:rPr>
              <w:t>4 169,5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B87C70">
            <w:pPr>
              <w:jc w:val="center"/>
            </w:pPr>
            <w:r>
              <w:rPr>
                <w:sz w:val="22"/>
                <w:szCs w:val="22"/>
              </w:rPr>
              <w:t>4 180,8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AF1242">
            <w:pPr>
              <w:jc w:val="center"/>
            </w:pPr>
            <w:r>
              <w:rPr>
                <w:sz w:val="22"/>
                <w:szCs w:val="22"/>
              </w:rPr>
              <w:t>10 116,0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746A87">
            <w:pPr>
              <w:jc w:val="center"/>
            </w:pPr>
            <w:r>
              <w:rPr>
                <w:sz w:val="22"/>
                <w:szCs w:val="22"/>
              </w:rPr>
              <w:t>14 296,8</w:t>
            </w:r>
          </w:p>
        </w:tc>
      </w:tr>
      <w:tr w:rsidR="00A330ED" w:rsidRPr="003D6EEB" w:rsidTr="008F58D4">
        <w:trPr>
          <w:trHeight w:val="345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Первомайский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1701" w:type="dxa"/>
            <w:vAlign w:val="bottom"/>
          </w:tcPr>
          <w:p w:rsidR="00A330ED" w:rsidRPr="003D6EEB" w:rsidRDefault="000A5F7D" w:rsidP="00FA16B3">
            <w:pPr>
              <w:jc w:val="center"/>
            </w:pPr>
            <w:r w:rsidRPr="003D6EEB">
              <w:rPr>
                <w:sz w:val="22"/>
                <w:szCs w:val="22"/>
              </w:rPr>
              <w:t xml:space="preserve">3 </w:t>
            </w:r>
            <w:r w:rsidR="006418EC">
              <w:rPr>
                <w:sz w:val="22"/>
                <w:szCs w:val="22"/>
              </w:rPr>
              <w:t>270,1</w:t>
            </w:r>
          </w:p>
        </w:tc>
        <w:tc>
          <w:tcPr>
            <w:tcW w:w="1417" w:type="dxa"/>
            <w:vAlign w:val="bottom"/>
          </w:tcPr>
          <w:p w:rsidR="00A330ED" w:rsidRPr="003D6EEB" w:rsidRDefault="00846A20" w:rsidP="00FA16B3">
            <w:pPr>
              <w:jc w:val="center"/>
            </w:pPr>
            <w:r w:rsidRPr="003D6EEB">
              <w:rPr>
                <w:sz w:val="22"/>
                <w:szCs w:val="22"/>
              </w:rPr>
              <w:t>3 </w:t>
            </w:r>
            <w:r w:rsidR="006418EC">
              <w:rPr>
                <w:sz w:val="22"/>
                <w:szCs w:val="22"/>
              </w:rPr>
              <w:t>396,0</w:t>
            </w:r>
          </w:p>
        </w:tc>
      </w:tr>
      <w:tr w:rsidR="00A330ED" w:rsidRPr="003D6EEB" w:rsidTr="008F58D4">
        <w:trPr>
          <w:trHeight w:val="355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Сарвинский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FA16B3">
            <w:pPr>
              <w:jc w:val="center"/>
            </w:pPr>
            <w:r>
              <w:rPr>
                <w:sz w:val="22"/>
                <w:szCs w:val="22"/>
              </w:rPr>
              <w:t>323,7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340,9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AF1242">
            <w:pPr>
              <w:jc w:val="center"/>
            </w:pPr>
            <w:r>
              <w:rPr>
                <w:sz w:val="22"/>
                <w:szCs w:val="22"/>
              </w:rPr>
              <w:t>3 896,2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FA16B3">
            <w:pPr>
              <w:jc w:val="center"/>
            </w:pPr>
            <w:r>
              <w:rPr>
                <w:sz w:val="22"/>
                <w:szCs w:val="22"/>
              </w:rPr>
              <w:t>4 237,2</w:t>
            </w:r>
          </w:p>
        </w:tc>
      </w:tr>
      <w:tr w:rsidR="00A330ED" w:rsidRPr="003D6EEB" w:rsidTr="008F58D4">
        <w:trPr>
          <w:trHeight w:val="407"/>
        </w:trPr>
        <w:tc>
          <w:tcPr>
            <w:tcW w:w="2868" w:type="dxa"/>
          </w:tcPr>
          <w:p w:rsidR="00A330ED" w:rsidRPr="003D6EEB" w:rsidRDefault="00A330ED" w:rsidP="008F58D4">
            <w:pPr>
              <w:ind w:left="-108"/>
            </w:pPr>
            <w:r w:rsidRPr="003D6EEB">
              <w:rPr>
                <w:sz w:val="22"/>
                <w:szCs w:val="22"/>
              </w:rPr>
              <w:t>Старобедеевский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423,5</w:t>
            </w:r>
          </w:p>
        </w:tc>
        <w:tc>
          <w:tcPr>
            <w:tcW w:w="1559" w:type="dxa"/>
            <w:vAlign w:val="bottom"/>
          </w:tcPr>
          <w:p w:rsidR="00A330ED" w:rsidRPr="003D6EEB" w:rsidRDefault="006418EC" w:rsidP="00D91103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4B2F9E">
            <w:pPr>
              <w:jc w:val="center"/>
            </w:pPr>
            <w:r>
              <w:rPr>
                <w:sz w:val="22"/>
                <w:szCs w:val="22"/>
              </w:rPr>
              <w:t>5 760,8</w:t>
            </w:r>
          </w:p>
        </w:tc>
        <w:tc>
          <w:tcPr>
            <w:tcW w:w="1417" w:type="dxa"/>
            <w:vAlign w:val="bottom"/>
          </w:tcPr>
          <w:p w:rsidR="00A330ED" w:rsidRPr="003D6EEB" w:rsidRDefault="006418EC" w:rsidP="004B2F9E">
            <w:pPr>
              <w:jc w:val="center"/>
            </w:pPr>
            <w:r>
              <w:rPr>
                <w:sz w:val="22"/>
                <w:szCs w:val="22"/>
              </w:rPr>
              <w:t>6 187,9</w:t>
            </w:r>
          </w:p>
        </w:tc>
      </w:tr>
      <w:tr w:rsidR="00A330ED" w:rsidRPr="003D6EEB" w:rsidTr="008F58D4">
        <w:trPr>
          <w:trHeight w:val="422"/>
        </w:trPr>
        <w:tc>
          <w:tcPr>
            <w:tcW w:w="2868" w:type="dxa"/>
          </w:tcPr>
          <w:p w:rsidR="00A330ED" w:rsidRPr="003D6EEB" w:rsidRDefault="00A330ED" w:rsidP="008F58D4">
            <w:pPr>
              <w:pStyle w:val="Default"/>
              <w:widowControl w:val="0"/>
              <w:ind w:left="-108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Староисаевский</w:t>
            </w:r>
          </w:p>
        </w:tc>
        <w:tc>
          <w:tcPr>
            <w:tcW w:w="1669" w:type="dxa"/>
            <w:vAlign w:val="bottom"/>
          </w:tcPr>
          <w:p w:rsidR="00A330ED" w:rsidRPr="003D6EEB" w:rsidRDefault="000A5F7D" w:rsidP="00D91103">
            <w:pPr>
              <w:jc w:val="center"/>
            </w:pPr>
            <w:r w:rsidRPr="003D6EEB">
              <w:rPr>
                <w:sz w:val="22"/>
                <w:szCs w:val="22"/>
              </w:rPr>
              <w:t xml:space="preserve">1 </w:t>
            </w:r>
            <w:r w:rsidR="006418EC">
              <w:rPr>
                <w:sz w:val="22"/>
                <w:szCs w:val="22"/>
              </w:rPr>
              <w:t>5</w:t>
            </w:r>
            <w:r w:rsidRPr="003D6EEB">
              <w:rPr>
                <w:sz w:val="22"/>
                <w:szCs w:val="22"/>
              </w:rPr>
              <w:t>28,</w:t>
            </w:r>
            <w:r w:rsidR="006418EC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bottom"/>
          </w:tcPr>
          <w:p w:rsidR="00A330ED" w:rsidRPr="003D6EEB" w:rsidRDefault="000A5F7D" w:rsidP="005E7E20">
            <w:pPr>
              <w:jc w:val="center"/>
            </w:pPr>
            <w:r w:rsidRPr="003D6EEB">
              <w:rPr>
                <w:sz w:val="22"/>
                <w:szCs w:val="22"/>
              </w:rPr>
              <w:t xml:space="preserve">1 </w:t>
            </w:r>
            <w:r w:rsidR="006418EC">
              <w:rPr>
                <w:sz w:val="22"/>
                <w:szCs w:val="22"/>
              </w:rPr>
              <w:t>545,6</w:t>
            </w:r>
          </w:p>
        </w:tc>
        <w:tc>
          <w:tcPr>
            <w:tcW w:w="993" w:type="dxa"/>
            <w:vAlign w:val="bottom"/>
          </w:tcPr>
          <w:p w:rsidR="00A330ED" w:rsidRPr="003D6EEB" w:rsidRDefault="006418EC" w:rsidP="004A4E45">
            <w:pPr>
              <w:jc w:val="center"/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01" w:type="dxa"/>
            <w:vAlign w:val="bottom"/>
          </w:tcPr>
          <w:p w:rsidR="00A330ED" w:rsidRPr="003D6EEB" w:rsidRDefault="006418EC" w:rsidP="0085479F">
            <w:pPr>
              <w:jc w:val="center"/>
            </w:pPr>
            <w:r>
              <w:rPr>
                <w:sz w:val="22"/>
                <w:szCs w:val="22"/>
              </w:rPr>
              <w:t>7 417,8</w:t>
            </w:r>
          </w:p>
        </w:tc>
        <w:tc>
          <w:tcPr>
            <w:tcW w:w="1417" w:type="dxa"/>
            <w:vAlign w:val="bottom"/>
          </w:tcPr>
          <w:p w:rsidR="00A330ED" w:rsidRPr="003D6EEB" w:rsidRDefault="000A5F7D" w:rsidP="005E7E20">
            <w:pPr>
              <w:jc w:val="center"/>
            </w:pPr>
            <w:r w:rsidRPr="003D6EEB">
              <w:rPr>
                <w:sz w:val="22"/>
                <w:szCs w:val="22"/>
              </w:rPr>
              <w:t xml:space="preserve">8 </w:t>
            </w:r>
            <w:r w:rsidR="006418EC">
              <w:rPr>
                <w:sz w:val="22"/>
                <w:szCs w:val="22"/>
              </w:rPr>
              <w:t>963,3</w:t>
            </w:r>
          </w:p>
        </w:tc>
      </w:tr>
      <w:tr w:rsidR="00A330ED" w:rsidRPr="003D6EEB" w:rsidTr="008F58D4">
        <w:trPr>
          <w:trHeight w:val="286"/>
        </w:trPr>
        <w:tc>
          <w:tcPr>
            <w:tcW w:w="2868" w:type="dxa"/>
            <w:vAlign w:val="center"/>
          </w:tcPr>
          <w:p w:rsidR="00A330ED" w:rsidRPr="003D6EEB" w:rsidRDefault="00A330ED" w:rsidP="00D91103">
            <w:pPr>
              <w:pStyle w:val="Default"/>
              <w:widowControl w:val="0"/>
              <w:ind w:left="-108"/>
              <w:jc w:val="center"/>
              <w:rPr>
                <w:b/>
                <w:sz w:val="22"/>
                <w:szCs w:val="22"/>
              </w:rPr>
            </w:pPr>
            <w:r w:rsidRPr="003D6EE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669" w:type="dxa"/>
            <w:vAlign w:val="center"/>
          </w:tcPr>
          <w:p w:rsidR="00A330ED" w:rsidRPr="003D6EEB" w:rsidRDefault="00200A80" w:rsidP="00BF6ACB">
            <w:pPr>
              <w:jc w:val="center"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 xml:space="preserve">21 </w:t>
            </w:r>
            <w:r w:rsidR="006418EC">
              <w:rPr>
                <w:b/>
                <w:bCs/>
                <w:sz w:val="22"/>
                <w:szCs w:val="22"/>
              </w:rPr>
              <w:t>957,2</w:t>
            </w:r>
          </w:p>
        </w:tc>
        <w:tc>
          <w:tcPr>
            <w:tcW w:w="1559" w:type="dxa"/>
            <w:vAlign w:val="center"/>
          </w:tcPr>
          <w:p w:rsidR="00A330ED" w:rsidRPr="003D6EEB" w:rsidRDefault="006418EC" w:rsidP="009E79F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22 776,9</w:t>
            </w:r>
          </w:p>
        </w:tc>
        <w:tc>
          <w:tcPr>
            <w:tcW w:w="993" w:type="dxa"/>
            <w:vAlign w:val="center"/>
          </w:tcPr>
          <w:p w:rsidR="00A330ED" w:rsidRPr="003D6EEB" w:rsidRDefault="00E81D44" w:rsidP="004B2F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701" w:type="dxa"/>
            <w:vAlign w:val="bottom"/>
          </w:tcPr>
          <w:p w:rsidR="00A330ED" w:rsidRPr="003D6EEB" w:rsidRDefault="00566B1B" w:rsidP="008547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107 729,4</w:t>
            </w:r>
          </w:p>
        </w:tc>
        <w:tc>
          <w:tcPr>
            <w:tcW w:w="1417" w:type="dxa"/>
            <w:vAlign w:val="bottom"/>
          </w:tcPr>
          <w:p w:rsidR="00A330ED" w:rsidRPr="003D6EEB" w:rsidRDefault="00566B1B" w:rsidP="005E7E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130 506,3</w:t>
            </w:r>
          </w:p>
        </w:tc>
      </w:tr>
    </w:tbl>
    <w:p w:rsidR="00A330ED" w:rsidRPr="003D6EEB" w:rsidRDefault="00A330ED" w:rsidP="00967C49">
      <w:pPr>
        <w:pStyle w:val="Default"/>
        <w:widowControl w:val="0"/>
        <w:jc w:val="both"/>
        <w:rPr>
          <w:i/>
          <w:sz w:val="25"/>
          <w:szCs w:val="25"/>
        </w:rPr>
      </w:pPr>
      <w:r w:rsidRPr="003D6EEB">
        <w:rPr>
          <w:i/>
          <w:sz w:val="25"/>
          <w:szCs w:val="25"/>
        </w:rPr>
        <w:tab/>
      </w:r>
      <w:r w:rsidRPr="003D6EEB">
        <w:rPr>
          <w:i/>
          <w:sz w:val="25"/>
          <w:szCs w:val="25"/>
        </w:rPr>
        <w:tab/>
      </w:r>
      <w:r w:rsidRPr="003D6EEB">
        <w:rPr>
          <w:i/>
          <w:sz w:val="25"/>
          <w:szCs w:val="25"/>
        </w:rPr>
        <w:tab/>
      </w:r>
      <w:r w:rsidRPr="003D6EEB">
        <w:rPr>
          <w:i/>
          <w:sz w:val="25"/>
          <w:szCs w:val="25"/>
        </w:rPr>
        <w:tab/>
      </w:r>
      <w:r w:rsidRPr="003D6EEB">
        <w:rPr>
          <w:i/>
          <w:sz w:val="25"/>
          <w:szCs w:val="25"/>
        </w:rPr>
        <w:tab/>
      </w:r>
      <w:r w:rsidRPr="003D6EEB">
        <w:rPr>
          <w:i/>
          <w:sz w:val="25"/>
          <w:szCs w:val="25"/>
        </w:rPr>
        <w:tab/>
      </w:r>
    </w:p>
    <w:p w:rsidR="00DB0B0E" w:rsidRPr="003D6EEB" w:rsidRDefault="00DB0B0E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02313F" w:rsidRPr="003D6EEB" w:rsidRDefault="0002313F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ED4CA2" w:rsidRPr="003D6EEB" w:rsidRDefault="00ED4CA2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8E6783" w:rsidRPr="003D6EEB" w:rsidRDefault="008E6783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8E6783" w:rsidRPr="003D6EEB" w:rsidRDefault="008E6783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3C2291" w:rsidRPr="003D6EEB" w:rsidRDefault="003C2291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6A0D74" w:rsidRDefault="006A0D74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2471A0" w:rsidRPr="003D6EEB" w:rsidRDefault="002471A0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A330ED" w:rsidRPr="003D6EEB" w:rsidRDefault="00A330ED" w:rsidP="00203117">
      <w:pPr>
        <w:pStyle w:val="Default"/>
        <w:widowControl w:val="0"/>
        <w:ind w:left="6372" w:firstLine="708"/>
        <w:jc w:val="right"/>
        <w:rPr>
          <w:rStyle w:val="highlight"/>
          <w:i/>
          <w:sz w:val="25"/>
          <w:szCs w:val="25"/>
        </w:rPr>
      </w:pPr>
      <w:r w:rsidRPr="003D6EEB">
        <w:rPr>
          <w:rStyle w:val="highlight"/>
          <w:i/>
          <w:sz w:val="25"/>
          <w:szCs w:val="25"/>
        </w:rPr>
        <w:lastRenderedPageBreak/>
        <w:t>Приложение №3</w:t>
      </w:r>
    </w:p>
    <w:p w:rsidR="00032E7C" w:rsidRPr="003D6EEB" w:rsidRDefault="00032E7C" w:rsidP="006705EF">
      <w:pPr>
        <w:pStyle w:val="Default"/>
        <w:widowControl w:val="0"/>
        <w:ind w:left="6372" w:firstLine="708"/>
        <w:jc w:val="both"/>
        <w:rPr>
          <w:rStyle w:val="highlight"/>
          <w:i/>
          <w:sz w:val="25"/>
          <w:szCs w:val="25"/>
        </w:rPr>
      </w:pPr>
    </w:p>
    <w:p w:rsidR="005C0765" w:rsidRDefault="00A330ED" w:rsidP="00EA3565">
      <w:pPr>
        <w:widowControl w:val="0"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>Анализ безвозмездных поступлений  в консолидированный бюджет района</w:t>
      </w:r>
    </w:p>
    <w:p w:rsidR="00A330ED" w:rsidRPr="005C0765" w:rsidRDefault="00A330ED" w:rsidP="00EA3565">
      <w:pPr>
        <w:widowControl w:val="0"/>
        <w:jc w:val="center"/>
        <w:rPr>
          <w:sz w:val="26"/>
          <w:szCs w:val="26"/>
        </w:rPr>
      </w:pPr>
      <w:r w:rsidRPr="005C0765">
        <w:rPr>
          <w:b/>
          <w:sz w:val="26"/>
          <w:szCs w:val="26"/>
        </w:rPr>
        <w:t>в 20</w:t>
      </w:r>
      <w:r w:rsidR="001364D6" w:rsidRPr="005C0765">
        <w:rPr>
          <w:b/>
          <w:sz w:val="26"/>
          <w:szCs w:val="26"/>
        </w:rPr>
        <w:t>2</w:t>
      </w:r>
      <w:r w:rsidR="00146765">
        <w:rPr>
          <w:b/>
          <w:sz w:val="26"/>
          <w:szCs w:val="26"/>
        </w:rPr>
        <w:t>4</w:t>
      </w:r>
      <w:r w:rsidRPr="005C0765">
        <w:rPr>
          <w:b/>
          <w:sz w:val="26"/>
          <w:szCs w:val="26"/>
        </w:rPr>
        <w:t xml:space="preserve"> году </w:t>
      </w:r>
      <w:r w:rsidRPr="005C0765">
        <w:rPr>
          <w:sz w:val="26"/>
          <w:szCs w:val="26"/>
        </w:rPr>
        <w:t>(без учета внутренних оборотов)</w:t>
      </w:r>
    </w:p>
    <w:p w:rsidR="0095621B" w:rsidRPr="003D6EEB" w:rsidRDefault="0095621B" w:rsidP="00EA3565">
      <w:pPr>
        <w:widowControl w:val="0"/>
        <w:jc w:val="center"/>
        <w:rPr>
          <w:sz w:val="25"/>
          <w:szCs w:val="25"/>
        </w:rPr>
      </w:pPr>
    </w:p>
    <w:p w:rsidR="00A330ED" w:rsidRPr="003D6EEB" w:rsidRDefault="00A330ED" w:rsidP="00EA3565">
      <w:pPr>
        <w:widowControl w:val="0"/>
        <w:jc w:val="right"/>
      </w:pPr>
      <w:r w:rsidRPr="003D6EEB">
        <w:t xml:space="preserve">   тыс.руб.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1418"/>
        <w:gridCol w:w="1417"/>
        <w:gridCol w:w="1276"/>
        <w:gridCol w:w="1166"/>
        <w:gridCol w:w="960"/>
      </w:tblGrid>
      <w:tr w:rsidR="00A330ED" w:rsidRPr="003D6EEB" w:rsidTr="00EA3565">
        <w:trPr>
          <w:trHeight w:val="898"/>
        </w:trPr>
        <w:tc>
          <w:tcPr>
            <w:tcW w:w="2694" w:type="dxa"/>
          </w:tcPr>
          <w:p w:rsidR="00A330ED" w:rsidRPr="003D6EEB" w:rsidRDefault="00A330ED" w:rsidP="00EA3565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A330ED" w:rsidRPr="003D6EEB" w:rsidRDefault="00A330ED" w:rsidP="00EA3565">
            <w:pPr>
              <w:widowControl w:val="0"/>
              <w:jc w:val="both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330ED" w:rsidRPr="003D6EEB" w:rsidRDefault="00A330ED" w:rsidP="00EA3565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Исполнение</w:t>
            </w:r>
          </w:p>
          <w:p w:rsidR="00A330ED" w:rsidRPr="003D6EEB" w:rsidRDefault="00B20369" w:rsidP="001364D6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202</w:t>
            </w:r>
            <w:r w:rsidR="00146765">
              <w:rPr>
                <w:sz w:val="20"/>
                <w:szCs w:val="20"/>
              </w:rPr>
              <w:t>3</w:t>
            </w:r>
            <w:r w:rsidR="00A330ED" w:rsidRPr="003D6EEB">
              <w:rPr>
                <w:sz w:val="20"/>
                <w:szCs w:val="20"/>
              </w:rPr>
              <w:t>год</w:t>
            </w:r>
          </w:p>
        </w:tc>
        <w:tc>
          <w:tcPr>
            <w:tcW w:w="1418" w:type="dxa"/>
          </w:tcPr>
          <w:p w:rsidR="00A330ED" w:rsidRPr="003D6EEB" w:rsidRDefault="00A330ED" w:rsidP="001364D6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Первоначальный бюджет 20</w:t>
            </w:r>
            <w:r w:rsidR="001364D6" w:rsidRPr="003D6EEB">
              <w:rPr>
                <w:sz w:val="20"/>
                <w:szCs w:val="20"/>
              </w:rPr>
              <w:t>2</w:t>
            </w:r>
            <w:r w:rsidR="00146765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330ED" w:rsidRPr="003D6EEB" w:rsidRDefault="00A330ED" w:rsidP="001364D6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Уточненный план 20</w:t>
            </w:r>
            <w:r w:rsidR="001364D6" w:rsidRPr="003D6EEB">
              <w:rPr>
                <w:sz w:val="20"/>
                <w:szCs w:val="20"/>
              </w:rPr>
              <w:t>2</w:t>
            </w:r>
            <w:r w:rsidR="00146765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A330ED" w:rsidRPr="003D6EEB" w:rsidRDefault="00A330ED" w:rsidP="00EA3565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Поступило</w:t>
            </w:r>
          </w:p>
          <w:p w:rsidR="00A330ED" w:rsidRPr="003D6EEB" w:rsidRDefault="00A330ED" w:rsidP="00B20369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 xml:space="preserve"> в 20</w:t>
            </w:r>
            <w:r w:rsidR="001364D6" w:rsidRPr="003D6EEB">
              <w:rPr>
                <w:sz w:val="20"/>
                <w:szCs w:val="20"/>
              </w:rPr>
              <w:t>2</w:t>
            </w:r>
            <w:r w:rsidR="00146765">
              <w:rPr>
                <w:sz w:val="20"/>
                <w:szCs w:val="20"/>
              </w:rPr>
              <w:t>4</w:t>
            </w:r>
            <w:r w:rsidRPr="003D6EEB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66" w:type="dxa"/>
          </w:tcPr>
          <w:p w:rsidR="00A330ED" w:rsidRPr="003D6EEB" w:rsidRDefault="00A330ED" w:rsidP="00EA3565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 xml:space="preserve">% </w:t>
            </w:r>
          </w:p>
          <w:p w:rsidR="00A330ED" w:rsidRPr="003D6EEB" w:rsidRDefault="00A330ED" w:rsidP="00EA3565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 xml:space="preserve">исполнения к </w:t>
            </w:r>
            <w:proofErr w:type="spellStart"/>
            <w:r w:rsidRPr="003D6EEB">
              <w:rPr>
                <w:sz w:val="20"/>
                <w:szCs w:val="20"/>
              </w:rPr>
              <w:t>уточ.плану</w:t>
            </w:r>
            <w:proofErr w:type="spellEnd"/>
          </w:p>
        </w:tc>
        <w:tc>
          <w:tcPr>
            <w:tcW w:w="960" w:type="dxa"/>
          </w:tcPr>
          <w:p w:rsidR="00A330ED" w:rsidRPr="003D6EEB" w:rsidRDefault="00A330ED" w:rsidP="00EA3565">
            <w:pPr>
              <w:widowControl w:val="0"/>
              <w:jc w:val="center"/>
              <w:rPr>
                <w:sz w:val="20"/>
                <w:szCs w:val="20"/>
              </w:rPr>
            </w:pPr>
            <w:r w:rsidRPr="003D6EEB">
              <w:rPr>
                <w:sz w:val="20"/>
                <w:szCs w:val="20"/>
              </w:rPr>
              <w:t>Доля в общем объеме МБТ</w:t>
            </w:r>
          </w:p>
        </w:tc>
      </w:tr>
      <w:tr w:rsidR="00146765" w:rsidRPr="003D6EEB" w:rsidTr="00413B4D">
        <w:trPr>
          <w:trHeight w:val="401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</w:pPr>
            <w:r w:rsidRPr="003D6EEB">
              <w:rPr>
                <w:bCs/>
                <w:sz w:val="22"/>
                <w:szCs w:val="22"/>
              </w:rPr>
              <w:t>Безвозмездные поступления всего, из них: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</w:p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658 453,6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631 989,3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820 246,4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786 805,1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 w:rsidRPr="003D6EEB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60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100,0</w:t>
            </w:r>
          </w:p>
        </w:tc>
      </w:tr>
      <w:tr w:rsidR="00146765" w:rsidRPr="003D6EEB" w:rsidTr="00413B4D">
        <w:trPr>
          <w:trHeight w:val="401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rPr>
                <w:bCs/>
                <w:i/>
              </w:rPr>
            </w:pPr>
            <w:r w:rsidRPr="003D6EEB">
              <w:rPr>
                <w:bCs/>
                <w:i/>
                <w:sz w:val="22"/>
                <w:szCs w:val="22"/>
              </w:rPr>
              <w:t>Из бюджета Республики Башкортостан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660 304,7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631 989,3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819 590,6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787 353,7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96,1</w:t>
            </w:r>
          </w:p>
        </w:tc>
        <w:tc>
          <w:tcPr>
            <w:tcW w:w="960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  <w:color w:val="FF0000"/>
              </w:rPr>
            </w:pPr>
          </w:p>
        </w:tc>
      </w:tr>
      <w:tr w:rsidR="00146765" w:rsidRPr="003D6EEB" w:rsidTr="00413B4D">
        <w:trPr>
          <w:trHeight w:val="397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ind w:left="318"/>
              <w:jc w:val="both"/>
            </w:pPr>
            <w:r w:rsidRPr="003D6EEB">
              <w:rPr>
                <w:sz w:val="22"/>
                <w:szCs w:val="22"/>
              </w:rPr>
              <w:t>Дотации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156 458,7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152 073,1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175 408,3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175 408,3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 w:rsidRPr="003D6EEB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22,3</w:t>
            </w:r>
          </w:p>
        </w:tc>
      </w:tr>
      <w:tr w:rsidR="00146765" w:rsidRPr="003D6EEB" w:rsidTr="00413B4D">
        <w:trPr>
          <w:trHeight w:val="401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ind w:left="318"/>
              <w:jc w:val="both"/>
            </w:pPr>
            <w:r w:rsidRPr="003D6EEB">
              <w:rPr>
                <w:sz w:val="22"/>
                <w:szCs w:val="22"/>
              </w:rPr>
              <w:t>Субсидии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189 087,4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148 321,5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266 565,3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235 146,6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960" w:type="dxa"/>
            <w:vAlign w:val="center"/>
          </w:tcPr>
          <w:p w:rsidR="00146765" w:rsidRPr="003D6EEB" w:rsidRDefault="005744F1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29,9</w:t>
            </w:r>
          </w:p>
        </w:tc>
      </w:tr>
      <w:tr w:rsidR="00146765" w:rsidRPr="003D6EEB" w:rsidTr="00413B4D">
        <w:trPr>
          <w:trHeight w:val="409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ind w:left="318"/>
              <w:jc w:val="both"/>
            </w:pPr>
            <w:r w:rsidRPr="003D6EEB">
              <w:rPr>
                <w:sz w:val="22"/>
                <w:szCs w:val="22"/>
              </w:rPr>
              <w:t>Субвенции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287 481,7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302 290,2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329 001,8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328 183,6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0" w:type="dxa"/>
            <w:vAlign w:val="center"/>
          </w:tcPr>
          <w:p w:rsidR="00146765" w:rsidRPr="003D6EEB" w:rsidRDefault="005744F1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41,7</w:t>
            </w:r>
          </w:p>
        </w:tc>
      </w:tr>
      <w:tr w:rsidR="00146765" w:rsidRPr="003D6EEB" w:rsidTr="00413B4D">
        <w:trPr>
          <w:trHeight w:val="483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ind w:left="318"/>
            </w:pPr>
            <w:r w:rsidRPr="003D6EEB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27 276,9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29 304,5</w:t>
            </w: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48 615,2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48 615,2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146765" w:rsidRPr="003D6EEB" w:rsidRDefault="005744F1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6,2</w:t>
            </w:r>
          </w:p>
        </w:tc>
      </w:tr>
      <w:tr w:rsidR="00146765" w:rsidRPr="003D6EEB" w:rsidTr="00413B4D">
        <w:trPr>
          <w:trHeight w:val="483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ind w:left="318"/>
            </w:pPr>
            <w:r w:rsidRPr="003D6EEB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309,9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t>655,8</w:t>
            </w: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655,8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</w:pPr>
          </w:p>
        </w:tc>
      </w:tr>
      <w:tr w:rsidR="00146765" w:rsidRPr="003D6EEB" w:rsidTr="00413B4D">
        <w:trPr>
          <w:trHeight w:val="479"/>
        </w:trPr>
        <w:tc>
          <w:tcPr>
            <w:tcW w:w="2694" w:type="dxa"/>
          </w:tcPr>
          <w:p w:rsidR="00146765" w:rsidRPr="003D6EEB" w:rsidRDefault="00146765" w:rsidP="00146765">
            <w:pPr>
              <w:widowControl w:val="0"/>
              <w:rPr>
                <w:i/>
                <w:sz w:val="22"/>
                <w:szCs w:val="22"/>
              </w:rPr>
            </w:pPr>
            <w:r w:rsidRPr="003D6EEB">
              <w:rPr>
                <w:i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</w:tcPr>
          <w:p w:rsidR="00146765" w:rsidRDefault="00146765" w:rsidP="00146765">
            <w:pPr>
              <w:jc w:val="center"/>
              <w:rPr>
                <w:sz w:val="22"/>
                <w:szCs w:val="22"/>
              </w:rPr>
            </w:pPr>
          </w:p>
          <w:p w:rsidR="00146765" w:rsidRDefault="00146765" w:rsidP="00146765">
            <w:pPr>
              <w:jc w:val="center"/>
              <w:rPr>
                <w:sz w:val="22"/>
                <w:szCs w:val="22"/>
              </w:rPr>
            </w:pPr>
          </w:p>
          <w:p w:rsidR="00146765" w:rsidRPr="00146765" w:rsidRDefault="00146765" w:rsidP="00146765">
            <w:pPr>
              <w:jc w:val="center"/>
              <w:rPr>
                <w:sz w:val="22"/>
                <w:szCs w:val="22"/>
              </w:rPr>
            </w:pPr>
            <w:r w:rsidRPr="00146765">
              <w:rPr>
                <w:sz w:val="22"/>
                <w:szCs w:val="22"/>
              </w:rPr>
              <w:t>-2 161,0</w:t>
            </w:r>
          </w:p>
        </w:tc>
        <w:tc>
          <w:tcPr>
            <w:tcW w:w="1418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 w:rsidRPr="003D6EEB">
              <w:rPr>
                <w:i/>
              </w:rPr>
              <w:t>-</w:t>
            </w:r>
            <w:r>
              <w:rPr>
                <w:i/>
              </w:rPr>
              <w:t>1 204,4</w:t>
            </w:r>
          </w:p>
        </w:tc>
        <w:tc>
          <w:tcPr>
            <w:tcW w:w="1166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</w:p>
        </w:tc>
        <w:tc>
          <w:tcPr>
            <w:tcW w:w="960" w:type="dxa"/>
            <w:vAlign w:val="center"/>
          </w:tcPr>
          <w:p w:rsidR="00146765" w:rsidRPr="003D6EEB" w:rsidRDefault="00146765" w:rsidP="00146765">
            <w:pPr>
              <w:widowControl w:val="0"/>
              <w:jc w:val="center"/>
              <w:rPr>
                <w:i/>
              </w:rPr>
            </w:pPr>
            <w:r w:rsidRPr="003D6EEB">
              <w:rPr>
                <w:i/>
              </w:rPr>
              <w:t>-0,</w:t>
            </w:r>
            <w:r w:rsidR="005744F1">
              <w:rPr>
                <w:i/>
              </w:rPr>
              <w:t>1</w:t>
            </w:r>
          </w:p>
        </w:tc>
      </w:tr>
    </w:tbl>
    <w:p w:rsidR="00A330ED" w:rsidRPr="003D6EEB" w:rsidRDefault="00A330ED" w:rsidP="00EA3565">
      <w:pPr>
        <w:widowControl w:val="0"/>
        <w:jc w:val="both"/>
        <w:rPr>
          <w:i/>
          <w:sz w:val="26"/>
          <w:szCs w:val="26"/>
        </w:rPr>
      </w:pPr>
    </w:p>
    <w:p w:rsidR="00A330ED" w:rsidRPr="00683BE5" w:rsidRDefault="00431B39" w:rsidP="00431B39">
      <w:pPr>
        <w:widowControl w:val="0"/>
        <w:jc w:val="right"/>
        <w:rPr>
          <w:i/>
          <w:sz w:val="26"/>
          <w:szCs w:val="26"/>
        </w:rPr>
      </w:pPr>
      <w:r w:rsidRPr="003D6EEB">
        <w:rPr>
          <w:i/>
          <w:sz w:val="26"/>
          <w:szCs w:val="26"/>
        </w:rPr>
        <w:br w:type="page"/>
      </w:r>
      <w:r w:rsidR="00A330ED" w:rsidRPr="001D4C3F">
        <w:rPr>
          <w:i/>
          <w:sz w:val="26"/>
          <w:szCs w:val="26"/>
        </w:rPr>
        <w:lastRenderedPageBreak/>
        <w:t>Приложение №4</w:t>
      </w:r>
    </w:p>
    <w:p w:rsidR="00032E7C" w:rsidRPr="00683BE5" w:rsidRDefault="00032E7C" w:rsidP="00EA3565">
      <w:pPr>
        <w:widowControl w:val="0"/>
        <w:jc w:val="right"/>
        <w:rPr>
          <w:i/>
          <w:sz w:val="26"/>
          <w:szCs w:val="26"/>
        </w:rPr>
      </w:pPr>
    </w:p>
    <w:p w:rsidR="00A330ED" w:rsidRPr="00683BE5" w:rsidRDefault="00A330ED" w:rsidP="00EA3565">
      <w:pPr>
        <w:widowControl w:val="0"/>
        <w:jc w:val="center"/>
        <w:rPr>
          <w:i/>
          <w:sz w:val="26"/>
          <w:szCs w:val="26"/>
        </w:rPr>
      </w:pPr>
      <w:r w:rsidRPr="00683BE5">
        <w:rPr>
          <w:b/>
          <w:sz w:val="26"/>
          <w:szCs w:val="26"/>
        </w:rPr>
        <w:t>Анализ исполнения консолидированного бюджета по расходам в разрезе отраслей за 20</w:t>
      </w:r>
      <w:r w:rsidR="004E4D84" w:rsidRPr="00683BE5">
        <w:rPr>
          <w:b/>
          <w:sz w:val="26"/>
          <w:szCs w:val="26"/>
        </w:rPr>
        <w:t>2</w:t>
      </w:r>
      <w:r w:rsidR="00517387" w:rsidRPr="00517387">
        <w:rPr>
          <w:b/>
          <w:sz w:val="26"/>
          <w:szCs w:val="26"/>
        </w:rPr>
        <w:t>4</w:t>
      </w:r>
      <w:r w:rsidRPr="00683BE5">
        <w:rPr>
          <w:b/>
          <w:sz w:val="26"/>
          <w:szCs w:val="26"/>
        </w:rPr>
        <w:t xml:space="preserve"> год</w:t>
      </w:r>
    </w:p>
    <w:p w:rsidR="00A330ED" w:rsidRPr="00683BE5" w:rsidRDefault="00A330ED" w:rsidP="0095621B">
      <w:pPr>
        <w:widowControl w:val="0"/>
        <w:jc w:val="right"/>
        <w:rPr>
          <w:i/>
          <w:sz w:val="26"/>
          <w:szCs w:val="26"/>
        </w:rPr>
      </w:pPr>
      <w:r w:rsidRPr="00683BE5">
        <w:t>тыс.руб.</w:t>
      </w:r>
    </w:p>
    <w:tbl>
      <w:tblPr>
        <w:tblW w:w="100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835"/>
        <w:gridCol w:w="1560"/>
        <w:gridCol w:w="1275"/>
        <w:gridCol w:w="1275"/>
        <w:gridCol w:w="1134"/>
        <w:gridCol w:w="1134"/>
      </w:tblGrid>
      <w:tr w:rsidR="00E57F4E" w:rsidRPr="00683BE5" w:rsidTr="00203117">
        <w:tc>
          <w:tcPr>
            <w:tcW w:w="851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>Раздел</w:t>
            </w:r>
          </w:p>
        </w:tc>
        <w:tc>
          <w:tcPr>
            <w:tcW w:w="2835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>Наименование</w:t>
            </w:r>
          </w:p>
        </w:tc>
        <w:tc>
          <w:tcPr>
            <w:tcW w:w="1560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>Утверждено в первоначальном бюджете</w:t>
            </w:r>
          </w:p>
        </w:tc>
        <w:tc>
          <w:tcPr>
            <w:tcW w:w="1275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>Уточненный план</w:t>
            </w:r>
          </w:p>
        </w:tc>
        <w:tc>
          <w:tcPr>
            <w:tcW w:w="1275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>Исполнение</w:t>
            </w:r>
          </w:p>
        </w:tc>
        <w:tc>
          <w:tcPr>
            <w:tcW w:w="1134" w:type="dxa"/>
          </w:tcPr>
          <w:p w:rsidR="00E57F4E" w:rsidRPr="00683BE5" w:rsidRDefault="00E57F4E" w:rsidP="00E57F4E">
            <w:pPr>
              <w:widowControl w:val="0"/>
              <w:jc w:val="center"/>
            </w:pPr>
            <w:r w:rsidRPr="00683BE5">
              <w:t xml:space="preserve">% исполнения к </w:t>
            </w:r>
            <w:proofErr w:type="spellStart"/>
            <w:r w:rsidRPr="00683BE5">
              <w:t>уточ.плану</w:t>
            </w:r>
            <w:proofErr w:type="spellEnd"/>
          </w:p>
        </w:tc>
        <w:tc>
          <w:tcPr>
            <w:tcW w:w="1134" w:type="dxa"/>
          </w:tcPr>
          <w:p w:rsidR="00E57F4E" w:rsidRPr="00683BE5" w:rsidRDefault="00E57F4E" w:rsidP="00E57F4E">
            <w:pPr>
              <w:widowControl w:val="0"/>
              <w:jc w:val="center"/>
            </w:pPr>
            <w:proofErr w:type="spellStart"/>
            <w:r w:rsidRPr="00683BE5">
              <w:t>Уд.вес</w:t>
            </w:r>
            <w:proofErr w:type="spellEnd"/>
            <w:r w:rsidRPr="00683BE5">
              <w:t xml:space="preserve"> в общем объеме расходов</w:t>
            </w:r>
          </w:p>
        </w:tc>
      </w:tr>
      <w:tr w:rsidR="00517387" w:rsidRPr="00683BE5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0100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Общегосударственные вопросы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486701793"/>
              <w:rPr>
                <w:color w:val="000000"/>
              </w:rPr>
            </w:pPr>
            <w:r>
              <w:rPr>
                <w:color w:val="000000"/>
              </w:rPr>
              <w:t>117 446,2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285628757"/>
              <w:rPr>
                <w:color w:val="000000"/>
              </w:rPr>
            </w:pPr>
            <w:r>
              <w:rPr>
                <w:color w:val="000000"/>
              </w:rPr>
              <w:t>148 253,7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037511409"/>
              <w:rPr>
                <w:color w:val="000000"/>
              </w:rPr>
            </w:pPr>
            <w:r>
              <w:rPr>
                <w:color w:val="000000"/>
              </w:rPr>
              <w:t>146 328,2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</w:t>
            </w:r>
          </w:p>
        </w:tc>
      </w:tr>
      <w:tr w:rsidR="00517387" w:rsidRPr="00683BE5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0200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Национальная оборона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01998427"/>
              <w:rPr>
                <w:color w:val="000000"/>
              </w:rPr>
            </w:pPr>
            <w:r>
              <w:rPr>
                <w:color w:val="000000"/>
              </w:rPr>
              <w:t>2 791,1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7387" w:rsidRDefault="00517387" w:rsidP="00517387">
            <w:pPr>
              <w:jc w:val="right"/>
              <w:divId w:val="1077558115"/>
              <w:rPr>
                <w:color w:val="000000"/>
              </w:rPr>
            </w:pPr>
            <w:r>
              <w:rPr>
                <w:color w:val="000000"/>
              </w:rPr>
              <w:t>2 794,9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7387" w:rsidRDefault="00517387" w:rsidP="00517387">
            <w:pPr>
              <w:jc w:val="right"/>
              <w:divId w:val="1408958531"/>
              <w:rPr>
                <w:color w:val="000000"/>
              </w:rPr>
            </w:pPr>
            <w:r>
              <w:rPr>
                <w:color w:val="000000"/>
              </w:rPr>
              <w:t>2 794,9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517387" w:rsidRPr="00683BE5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0300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494418351"/>
              <w:rPr>
                <w:color w:val="000000"/>
              </w:rPr>
            </w:pPr>
            <w:r>
              <w:rPr>
                <w:color w:val="000000"/>
              </w:rPr>
              <w:t>5 278,9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409154401"/>
              <w:rPr>
                <w:color w:val="000000"/>
              </w:rPr>
            </w:pPr>
            <w:r>
              <w:rPr>
                <w:color w:val="000000"/>
              </w:rPr>
              <w:t>9 960,1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716783464"/>
              <w:rPr>
                <w:color w:val="000000"/>
              </w:rPr>
            </w:pPr>
            <w:r>
              <w:rPr>
                <w:color w:val="000000"/>
              </w:rPr>
              <w:t>9 812,2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517387" w:rsidRPr="00683BE5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0400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Национальная экономика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433019404"/>
              <w:rPr>
                <w:color w:val="000000"/>
              </w:rPr>
            </w:pPr>
            <w:r>
              <w:rPr>
                <w:color w:val="000000"/>
              </w:rPr>
              <w:t>134 893,1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464586928"/>
              <w:rPr>
                <w:color w:val="000000"/>
              </w:rPr>
            </w:pPr>
            <w:r>
              <w:rPr>
                <w:color w:val="000000"/>
              </w:rPr>
              <w:t>215 689,8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121263967"/>
              <w:rPr>
                <w:color w:val="000000"/>
              </w:rPr>
            </w:pPr>
            <w:r>
              <w:rPr>
                <w:color w:val="000000"/>
              </w:rPr>
              <w:t>184 262,6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0500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353874651"/>
              <w:rPr>
                <w:color w:val="000000"/>
              </w:rPr>
            </w:pPr>
            <w:r>
              <w:rPr>
                <w:color w:val="000000"/>
              </w:rPr>
              <w:t>91 729,2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392239800"/>
              <w:rPr>
                <w:color w:val="000000"/>
              </w:rPr>
            </w:pPr>
            <w:r>
              <w:rPr>
                <w:color w:val="000000"/>
              </w:rPr>
              <w:t>118 999,5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270432425"/>
              <w:rPr>
                <w:color w:val="000000"/>
              </w:rPr>
            </w:pPr>
            <w:r>
              <w:rPr>
                <w:color w:val="000000"/>
              </w:rPr>
              <w:t>115 592,7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0600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Охрана окружающей среды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668677328"/>
              <w:rPr>
                <w:color w:val="000000"/>
              </w:rPr>
            </w:pPr>
            <w:r>
              <w:rPr>
                <w:color w:val="000000"/>
              </w:rPr>
              <w:t>190,0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866797692"/>
              <w:rPr>
                <w:color w:val="000000"/>
              </w:rPr>
            </w:pPr>
            <w:r>
              <w:rPr>
                <w:color w:val="000000"/>
              </w:rPr>
              <w:t>911,7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218474234"/>
              <w:rPr>
                <w:color w:val="000000"/>
              </w:rPr>
            </w:pPr>
            <w:r>
              <w:rPr>
                <w:color w:val="000000"/>
              </w:rPr>
              <w:t>911,7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1200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Средства массовой информации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1300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Обслуживание муниципального долга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635863114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210045505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2069106910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1400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Межбюджетные трансферты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  <w:rPr>
                <w:i/>
              </w:rPr>
            </w:pPr>
            <w:r w:rsidRPr="00683BE5">
              <w:rPr>
                <w:i/>
              </w:rPr>
              <w:t>Расходы социальной направленности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603 630,9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687 709,7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687 258,0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59,9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0700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Образование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733045092"/>
              <w:rPr>
                <w:color w:val="000000"/>
              </w:rPr>
            </w:pPr>
            <w:r>
              <w:rPr>
                <w:color w:val="000000"/>
              </w:rPr>
              <w:t>472 209,2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735813898"/>
              <w:rPr>
                <w:color w:val="000000"/>
              </w:rPr>
            </w:pPr>
            <w:r>
              <w:rPr>
                <w:color w:val="000000"/>
              </w:rPr>
              <w:t>542 340,0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2003318190"/>
              <w:rPr>
                <w:color w:val="000000"/>
              </w:rPr>
            </w:pPr>
            <w:r>
              <w:rPr>
                <w:color w:val="000000"/>
              </w:rPr>
              <w:t>542 110,8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47,2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0800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Культура, кинематография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574463274"/>
              <w:rPr>
                <w:color w:val="000000"/>
              </w:rPr>
            </w:pPr>
            <w:r>
              <w:rPr>
                <w:color w:val="000000"/>
              </w:rPr>
              <w:t>64 056,0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478185833"/>
              <w:rPr>
                <w:color w:val="000000"/>
              </w:rPr>
            </w:pPr>
            <w:r>
              <w:rPr>
                <w:color w:val="000000"/>
              </w:rPr>
              <w:t>73 973,1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967006468"/>
              <w:rPr>
                <w:color w:val="000000"/>
              </w:rPr>
            </w:pPr>
            <w:r>
              <w:rPr>
                <w:color w:val="000000"/>
              </w:rPr>
              <w:t>73 973,1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1000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401252248"/>
              <w:rPr>
                <w:color w:val="000000"/>
              </w:rPr>
            </w:pPr>
            <w:r>
              <w:rPr>
                <w:color w:val="000000"/>
              </w:rPr>
              <w:t>66 865,7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539896505"/>
              <w:rPr>
                <w:color w:val="000000"/>
              </w:rPr>
            </w:pPr>
            <w:r>
              <w:rPr>
                <w:color w:val="000000"/>
              </w:rPr>
              <w:t>69 668,5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500582689"/>
              <w:rPr>
                <w:color w:val="000000"/>
              </w:rPr>
            </w:pPr>
            <w:r>
              <w:rPr>
                <w:color w:val="000000"/>
              </w:rPr>
              <w:t>69 446,0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  <w:r w:rsidRPr="00683BE5">
              <w:t>1100</w:t>
            </w:r>
          </w:p>
        </w:tc>
        <w:tc>
          <w:tcPr>
            <w:tcW w:w="2835" w:type="dxa"/>
          </w:tcPr>
          <w:p w:rsidR="00517387" w:rsidRPr="00683BE5" w:rsidRDefault="00517387" w:rsidP="002471A0">
            <w:pPr>
              <w:widowControl w:val="0"/>
            </w:pPr>
            <w:r w:rsidRPr="00683BE5">
              <w:t>Физическая культура и спорт</w:t>
            </w:r>
          </w:p>
        </w:tc>
        <w:tc>
          <w:tcPr>
            <w:tcW w:w="1560" w:type="dxa"/>
            <w:vAlign w:val="center"/>
          </w:tcPr>
          <w:p w:rsidR="00517387" w:rsidRDefault="00517387" w:rsidP="00517387">
            <w:pPr>
              <w:jc w:val="right"/>
              <w:divId w:val="181670107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620962525"/>
              <w:rPr>
                <w:color w:val="000000"/>
              </w:rPr>
            </w:pPr>
            <w:r>
              <w:rPr>
                <w:color w:val="000000"/>
              </w:rPr>
              <w:t>1 728,1</w:t>
            </w:r>
          </w:p>
        </w:tc>
        <w:tc>
          <w:tcPr>
            <w:tcW w:w="1275" w:type="dxa"/>
            <w:vAlign w:val="center"/>
          </w:tcPr>
          <w:p w:rsidR="00517387" w:rsidRDefault="00517387" w:rsidP="00517387">
            <w:pPr>
              <w:jc w:val="right"/>
              <w:divId w:val="159273785"/>
              <w:rPr>
                <w:color w:val="000000"/>
              </w:rPr>
            </w:pPr>
            <w:r>
              <w:rPr>
                <w:color w:val="000000"/>
              </w:rPr>
              <w:t>1 728,1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517387" w:rsidRDefault="00517387" w:rsidP="0051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517387" w:rsidRPr="00FA370C" w:rsidTr="00517387">
        <w:tc>
          <w:tcPr>
            <w:tcW w:w="851" w:type="dxa"/>
          </w:tcPr>
          <w:p w:rsidR="00517387" w:rsidRPr="00683BE5" w:rsidRDefault="00517387" w:rsidP="00E57F4E">
            <w:pPr>
              <w:widowControl w:val="0"/>
              <w:jc w:val="both"/>
            </w:pPr>
          </w:p>
          <w:p w:rsidR="00517387" w:rsidRPr="00683BE5" w:rsidRDefault="00517387" w:rsidP="00E57F4E">
            <w:pPr>
              <w:widowControl w:val="0"/>
              <w:jc w:val="both"/>
            </w:pPr>
          </w:p>
        </w:tc>
        <w:tc>
          <w:tcPr>
            <w:tcW w:w="2835" w:type="dxa"/>
            <w:vAlign w:val="center"/>
          </w:tcPr>
          <w:p w:rsidR="00517387" w:rsidRPr="00683BE5" w:rsidRDefault="00517387" w:rsidP="00FE74E5">
            <w:pPr>
              <w:widowControl w:val="0"/>
              <w:jc w:val="center"/>
              <w:rPr>
                <w:b/>
              </w:rPr>
            </w:pPr>
            <w:r w:rsidRPr="00683BE5">
              <w:rPr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517387" w:rsidRPr="00517387" w:rsidRDefault="00517387" w:rsidP="005173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387">
              <w:rPr>
                <w:b/>
                <w:bCs/>
                <w:color w:val="000000"/>
                <w:sz w:val="22"/>
                <w:szCs w:val="22"/>
              </w:rPr>
              <w:t>956 661,3</w:t>
            </w:r>
          </w:p>
        </w:tc>
        <w:tc>
          <w:tcPr>
            <w:tcW w:w="1275" w:type="dxa"/>
            <w:vAlign w:val="center"/>
          </w:tcPr>
          <w:p w:rsidR="00517387" w:rsidRPr="00517387" w:rsidRDefault="00517387" w:rsidP="005173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387">
              <w:rPr>
                <w:b/>
                <w:bCs/>
                <w:color w:val="000000"/>
                <w:sz w:val="22"/>
                <w:szCs w:val="22"/>
              </w:rPr>
              <w:t>1 185 026,9</w:t>
            </w:r>
          </w:p>
        </w:tc>
        <w:tc>
          <w:tcPr>
            <w:tcW w:w="1275" w:type="dxa"/>
            <w:vAlign w:val="center"/>
          </w:tcPr>
          <w:p w:rsidR="00517387" w:rsidRPr="00517387" w:rsidRDefault="00517387" w:rsidP="005173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387">
              <w:rPr>
                <w:b/>
                <w:bCs/>
                <w:color w:val="000000"/>
                <w:sz w:val="22"/>
                <w:szCs w:val="22"/>
              </w:rPr>
              <w:t>1 147 667,8</w:t>
            </w:r>
          </w:p>
        </w:tc>
        <w:tc>
          <w:tcPr>
            <w:tcW w:w="1134" w:type="dxa"/>
            <w:vAlign w:val="center"/>
          </w:tcPr>
          <w:p w:rsidR="00517387" w:rsidRPr="00517387" w:rsidRDefault="00517387" w:rsidP="005173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387">
              <w:rPr>
                <w:b/>
                <w:bCs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vAlign w:val="center"/>
          </w:tcPr>
          <w:p w:rsidR="00517387" w:rsidRPr="00517387" w:rsidRDefault="00517387" w:rsidP="005173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38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</w:tbl>
    <w:p w:rsidR="00A330ED" w:rsidRDefault="00431B39" w:rsidP="00431B39">
      <w:pPr>
        <w:widowControl w:val="0"/>
        <w:jc w:val="right"/>
        <w:rPr>
          <w:i/>
          <w:sz w:val="26"/>
          <w:szCs w:val="26"/>
        </w:rPr>
      </w:pPr>
      <w:r w:rsidRPr="00FA370C">
        <w:rPr>
          <w:i/>
          <w:sz w:val="26"/>
          <w:szCs w:val="26"/>
          <w:highlight w:val="yellow"/>
        </w:rPr>
        <w:br w:type="page"/>
      </w:r>
      <w:r w:rsidR="00A330ED" w:rsidRPr="001D4C3F">
        <w:rPr>
          <w:i/>
          <w:sz w:val="26"/>
          <w:szCs w:val="26"/>
        </w:rPr>
        <w:lastRenderedPageBreak/>
        <w:t>Приложение №5</w:t>
      </w:r>
    </w:p>
    <w:p w:rsidR="002471A0" w:rsidRPr="009E5647" w:rsidRDefault="002471A0" w:rsidP="00431B39">
      <w:pPr>
        <w:widowControl w:val="0"/>
        <w:jc w:val="right"/>
        <w:rPr>
          <w:i/>
          <w:sz w:val="26"/>
          <w:szCs w:val="26"/>
        </w:rPr>
      </w:pPr>
    </w:p>
    <w:p w:rsidR="00FE74E5" w:rsidRPr="009E5647" w:rsidRDefault="00A330ED" w:rsidP="00696A84">
      <w:pPr>
        <w:widowControl w:val="0"/>
        <w:jc w:val="center"/>
        <w:rPr>
          <w:b/>
          <w:sz w:val="26"/>
          <w:szCs w:val="26"/>
        </w:rPr>
      </w:pPr>
      <w:r w:rsidRPr="009E5647">
        <w:rPr>
          <w:b/>
          <w:sz w:val="26"/>
          <w:szCs w:val="26"/>
        </w:rPr>
        <w:t>Финансирование расходов на строительство (реконструкцию), капитальный ремонт объектов муниципальной собственности в 20</w:t>
      </w:r>
      <w:r w:rsidR="00BE02B2" w:rsidRPr="009E5647">
        <w:rPr>
          <w:b/>
          <w:sz w:val="26"/>
          <w:szCs w:val="26"/>
        </w:rPr>
        <w:t>2</w:t>
      </w:r>
      <w:r w:rsidR="009E5647" w:rsidRPr="009E5647">
        <w:rPr>
          <w:b/>
          <w:sz w:val="26"/>
          <w:szCs w:val="26"/>
        </w:rPr>
        <w:t>3</w:t>
      </w:r>
      <w:r w:rsidRPr="009E5647">
        <w:rPr>
          <w:b/>
          <w:sz w:val="26"/>
          <w:szCs w:val="26"/>
        </w:rPr>
        <w:t xml:space="preserve"> году</w:t>
      </w:r>
    </w:p>
    <w:p w:rsidR="00C91366" w:rsidRPr="009E5647" w:rsidRDefault="00C91366" w:rsidP="00696A84">
      <w:pPr>
        <w:widowControl w:val="0"/>
        <w:jc w:val="center"/>
        <w:rPr>
          <w:b/>
          <w:sz w:val="26"/>
          <w:szCs w:val="26"/>
        </w:rPr>
      </w:pPr>
    </w:p>
    <w:p w:rsidR="00A330ED" w:rsidRPr="009E5647" w:rsidRDefault="00A330ED" w:rsidP="00C91366">
      <w:pPr>
        <w:widowControl w:val="0"/>
        <w:jc w:val="right"/>
      </w:pPr>
      <w:r w:rsidRPr="009E5647">
        <w:t>тыс.руб.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86"/>
        <w:gridCol w:w="1276"/>
        <w:gridCol w:w="1276"/>
        <w:gridCol w:w="1134"/>
        <w:gridCol w:w="1560"/>
      </w:tblGrid>
      <w:tr w:rsidR="00A330ED" w:rsidRPr="00FA370C" w:rsidTr="00E253F2">
        <w:tc>
          <w:tcPr>
            <w:tcW w:w="4786" w:type="dxa"/>
          </w:tcPr>
          <w:p w:rsidR="00A330ED" w:rsidRPr="00C61F6C" w:rsidRDefault="00A330ED" w:rsidP="008F58D4">
            <w:pPr>
              <w:widowControl w:val="0"/>
              <w:jc w:val="center"/>
            </w:pPr>
            <w:r w:rsidRPr="00C61F6C">
              <w:t>Наименование объектов</w:t>
            </w:r>
          </w:p>
        </w:tc>
        <w:tc>
          <w:tcPr>
            <w:tcW w:w="1276" w:type="dxa"/>
          </w:tcPr>
          <w:p w:rsidR="00A330ED" w:rsidRPr="00C61F6C" w:rsidRDefault="00A330ED" w:rsidP="007B171D">
            <w:pPr>
              <w:widowControl w:val="0"/>
              <w:jc w:val="center"/>
            </w:pPr>
            <w:r w:rsidRPr="00C61F6C">
              <w:t>Бюджет Республики Башкортостан</w:t>
            </w:r>
          </w:p>
        </w:tc>
        <w:tc>
          <w:tcPr>
            <w:tcW w:w="1276" w:type="dxa"/>
          </w:tcPr>
          <w:p w:rsidR="00A330ED" w:rsidRPr="00C61F6C" w:rsidRDefault="00A330ED" w:rsidP="008F58D4">
            <w:pPr>
              <w:widowControl w:val="0"/>
              <w:jc w:val="center"/>
            </w:pPr>
            <w:r w:rsidRPr="00C61F6C">
              <w:t>Местный бюджет</w:t>
            </w:r>
          </w:p>
        </w:tc>
        <w:tc>
          <w:tcPr>
            <w:tcW w:w="1134" w:type="dxa"/>
          </w:tcPr>
          <w:p w:rsidR="00A330ED" w:rsidRPr="00C61F6C" w:rsidRDefault="00A330ED" w:rsidP="008F58D4">
            <w:pPr>
              <w:widowControl w:val="0"/>
              <w:jc w:val="center"/>
            </w:pPr>
            <w:r w:rsidRPr="00C61F6C">
              <w:t>Бюджет РФ</w:t>
            </w:r>
          </w:p>
        </w:tc>
        <w:tc>
          <w:tcPr>
            <w:tcW w:w="1560" w:type="dxa"/>
          </w:tcPr>
          <w:p w:rsidR="00A330ED" w:rsidRPr="00C61F6C" w:rsidRDefault="00A330ED" w:rsidP="00E253F2">
            <w:pPr>
              <w:widowControl w:val="0"/>
              <w:ind w:left="176" w:hanging="176"/>
              <w:jc w:val="center"/>
            </w:pPr>
            <w:r w:rsidRPr="00C61F6C">
              <w:t>Итого</w:t>
            </w:r>
          </w:p>
        </w:tc>
      </w:tr>
      <w:tr w:rsidR="0063301B" w:rsidRPr="00FA370C" w:rsidTr="00E253F2">
        <w:tc>
          <w:tcPr>
            <w:tcW w:w="4786" w:type="dxa"/>
          </w:tcPr>
          <w:p w:rsidR="0063301B" w:rsidRPr="00FA370C" w:rsidRDefault="005B66AA" w:rsidP="002471A0">
            <w:pPr>
              <w:widowControl w:val="0"/>
              <w:rPr>
                <w:highlight w:val="yellow"/>
              </w:rPr>
            </w:pPr>
            <w:r w:rsidRPr="005B66AA">
              <w:t xml:space="preserve">Капитальный ремонт здания </w:t>
            </w:r>
            <w:proofErr w:type="spellStart"/>
            <w:r w:rsidR="00E45003" w:rsidRPr="00E45003">
              <w:t>Новокулевского</w:t>
            </w:r>
            <w:r w:rsidRPr="005B66AA">
              <w:t>сельского</w:t>
            </w:r>
            <w:proofErr w:type="spellEnd"/>
            <w:r w:rsidRPr="005B66AA">
              <w:t xml:space="preserve"> </w:t>
            </w:r>
            <w:bookmarkStart w:id="0" w:name="_GoBack"/>
            <w:bookmarkEnd w:id="0"/>
            <w:r w:rsidRPr="005B66AA">
              <w:t>многофункционального клуба- филиала муниципального бюджетного учреждения «Нуримановская централизованная клубная система" муниципального района Нуримановский район Республики Башкортостан для обеспечения физической и информационной доступности для инвалидов и маломобильных групп населения.</w:t>
            </w:r>
            <w:r w:rsidRPr="005B66AA">
              <w:tab/>
            </w:r>
          </w:p>
        </w:tc>
        <w:tc>
          <w:tcPr>
            <w:tcW w:w="1276" w:type="dxa"/>
            <w:vAlign w:val="center"/>
          </w:tcPr>
          <w:p w:rsidR="0063301B" w:rsidRPr="00E45003" w:rsidRDefault="00E45003" w:rsidP="00E4500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317</w:t>
            </w:r>
            <w:r w:rsidR="005B66AA" w:rsidRPr="005B66AA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63301B" w:rsidRPr="005B66AA" w:rsidRDefault="005B66AA" w:rsidP="0063301B">
            <w:pPr>
              <w:widowControl w:val="0"/>
              <w:jc w:val="center"/>
            </w:pPr>
            <w:r w:rsidRPr="005B66AA">
              <w:t>50,0</w:t>
            </w:r>
          </w:p>
        </w:tc>
        <w:tc>
          <w:tcPr>
            <w:tcW w:w="1134" w:type="dxa"/>
            <w:vAlign w:val="center"/>
          </w:tcPr>
          <w:p w:rsidR="0063301B" w:rsidRPr="005B66AA" w:rsidRDefault="0063301B" w:rsidP="0063301B">
            <w:pPr>
              <w:widowControl w:val="0"/>
              <w:jc w:val="center"/>
            </w:pPr>
          </w:p>
        </w:tc>
        <w:tc>
          <w:tcPr>
            <w:tcW w:w="1560" w:type="dxa"/>
            <w:vAlign w:val="center"/>
          </w:tcPr>
          <w:p w:rsidR="0063301B" w:rsidRPr="00E45003" w:rsidRDefault="00E45003" w:rsidP="00E4500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367</w:t>
            </w:r>
            <w:r w:rsidR="005B66AA" w:rsidRPr="005B66AA">
              <w:t>,</w:t>
            </w:r>
            <w:r>
              <w:rPr>
                <w:lang w:val="en-US"/>
              </w:rPr>
              <w:t>0</w:t>
            </w:r>
          </w:p>
        </w:tc>
      </w:tr>
      <w:tr w:rsidR="00804253" w:rsidRPr="00FA370C" w:rsidTr="00E253F2">
        <w:trPr>
          <w:trHeight w:val="394"/>
        </w:trPr>
        <w:tc>
          <w:tcPr>
            <w:tcW w:w="4786" w:type="dxa"/>
            <w:vAlign w:val="center"/>
          </w:tcPr>
          <w:p w:rsidR="00804253" w:rsidRPr="009E5647" w:rsidRDefault="00804253" w:rsidP="009E5647">
            <w:pPr>
              <w:widowControl w:val="0"/>
              <w:rPr>
                <w:b/>
              </w:rPr>
            </w:pPr>
            <w:r w:rsidRPr="009E5647">
              <w:rPr>
                <w:b/>
              </w:rPr>
              <w:t>Итого</w:t>
            </w:r>
          </w:p>
        </w:tc>
        <w:tc>
          <w:tcPr>
            <w:tcW w:w="1276" w:type="dxa"/>
            <w:vAlign w:val="center"/>
          </w:tcPr>
          <w:p w:rsidR="00804253" w:rsidRPr="00E45003" w:rsidRDefault="00E45003" w:rsidP="00F70FF1">
            <w:pPr>
              <w:widowControl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317</w:t>
            </w:r>
            <w:r>
              <w:rPr>
                <w:b/>
              </w:rPr>
              <w:t>,0</w:t>
            </w:r>
          </w:p>
        </w:tc>
        <w:tc>
          <w:tcPr>
            <w:tcW w:w="1276" w:type="dxa"/>
            <w:vAlign w:val="center"/>
          </w:tcPr>
          <w:p w:rsidR="00804253" w:rsidRPr="009E5647" w:rsidRDefault="00E45003" w:rsidP="009E564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134" w:type="dxa"/>
            <w:vAlign w:val="bottom"/>
          </w:tcPr>
          <w:p w:rsidR="00804253" w:rsidRPr="009E5647" w:rsidRDefault="00804253" w:rsidP="00AD68B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804253" w:rsidRPr="009E5647" w:rsidRDefault="00E45003" w:rsidP="009E564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367,0</w:t>
            </w:r>
          </w:p>
        </w:tc>
      </w:tr>
    </w:tbl>
    <w:p w:rsidR="00C71790" w:rsidRPr="00FA370C" w:rsidRDefault="00C71790" w:rsidP="00D670C2">
      <w:pPr>
        <w:widowControl w:val="0"/>
        <w:jc w:val="right"/>
        <w:rPr>
          <w:i/>
          <w:sz w:val="26"/>
          <w:szCs w:val="26"/>
          <w:highlight w:val="yellow"/>
        </w:rPr>
      </w:pPr>
    </w:p>
    <w:p w:rsidR="00A330ED" w:rsidRPr="00FA370C" w:rsidRDefault="00A330ED" w:rsidP="00696976">
      <w:pPr>
        <w:widowControl w:val="0"/>
        <w:rPr>
          <w:b/>
          <w:sz w:val="25"/>
          <w:szCs w:val="25"/>
          <w:highlight w:val="yellow"/>
        </w:rPr>
      </w:pPr>
    </w:p>
    <w:p w:rsidR="008E6783" w:rsidRPr="00FA370C" w:rsidRDefault="008E6783" w:rsidP="00696A84">
      <w:pPr>
        <w:pStyle w:val="Default"/>
        <w:widowControl w:val="0"/>
        <w:ind w:left="4956" w:firstLine="708"/>
        <w:jc w:val="center"/>
        <w:rPr>
          <w:i/>
          <w:sz w:val="25"/>
          <w:szCs w:val="25"/>
          <w:highlight w:val="yellow"/>
        </w:rPr>
      </w:pPr>
    </w:p>
    <w:p w:rsidR="00A330ED" w:rsidRPr="00215C93" w:rsidRDefault="00431B39" w:rsidP="00431B39">
      <w:pPr>
        <w:pStyle w:val="Default"/>
        <w:widowControl w:val="0"/>
        <w:ind w:left="4956" w:firstLine="708"/>
        <w:jc w:val="right"/>
        <w:rPr>
          <w:i/>
          <w:sz w:val="25"/>
          <w:szCs w:val="25"/>
        </w:rPr>
      </w:pPr>
      <w:r w:rsidRPr="00FA370C">
        <w:rPr>
          <w:i/>
          <w:sz w:val="25"/>
          <w:szCs w:val="25"/>
          <w:highlight w:val="yellow"/>
        </w:rPr>
        <w:br w:type="page"/>
      </w:r>
      <w:r w:rsidR="001C2494" w:rsidRPr="001D4C3F">
        <w:rPr>
          <w:i/>
          <w:sz w:val="25"/>
          <w:szCs w:val="25"/>
        </w:rPr>
        <w:lastRenderedPageBreak/>
        <w:t>П</w:t>
      </w:r>
      <w:r w:rsidR="00A330ED" w:rsidRPr="001D4C3F">
        <w:rPr>
          <w:i/>
          <w:sz w:val="25"/>
          <w:szCs w:val="25"/>
        </w:rPr>
        <w:t>риложение №</w:t>
      </w:r>
      <w:r w:rsidR="003B5A16" w:rsidRPr="001D4C3F">
        <w:rPr>
          <w:i/>
          <w:sz w:val="25"/>
          <w:szCs w:val="25"/>
        </w:rPr>
        <w:t>6</w:t>
      </w:r>
    </w:p>
    <w:p w:rsidR="0095621B" w:rsidRPr="00215C93" w:rsidRDefault="0095621B" w:rsidP="00696A84">
      <w:pPr>
        <w:pStyle w:val="Default"/>
        <w:widowControl w:val="0"/>
        <w:ind w:left="4956" w:firstLine="708"/>
        <w:jc w:val="center"/>
        <w:rPr>
          <w:b/>
          <w:sz w:val="25"/>
          <w:szCs w:val="25"/>
        </w:rPr>
      </w:pPr>
    </w:p>
    <w:p w:rsidR="00A330ED" w:rsidRPr="005C0765" w:rsidRDefault="00A330ED" w:rsidP="00696A84">
      <w:pPr>
        <w:widowControl w:val="0"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>Перечень муниципальных программ на 20</w:t>
      </w:r>
      <w:r w:rsidR="00F37416" w:rsidRPr="005C0765">
        <w:rPr>
          <w:b/>
          <w:sz w:val="26"/>
          <w:szCs w:val="26"/>
        </w:rPr>
        <w:t>2</w:t>
      </w:r>
      <w:r w:rsidR="002E1C7F" w:rsidRPr="005C0765">
        <w:rPr>
          <w:b/>
          <w:sz w:val="26"/>
          <w:szCs w:val="26"/>
        </w:rPr>
        <w:t>4</w:t>
      </w:r>
      <w:r w:rsidRPr="005C0765">
        <w:rPr>
          <w:b/>
          <w:sz w:val="26"/>
          <w:szCs w:val="26"/>
        </w:rPr>
        <w:t xml:space="preserve"> год и объемы бюджетных ассигнований на их  реализацию</w:t>
      </w:r>
    </w:p>
    <w:p w:rsidR="00A330ED" w:rsidRPr="00215C93" w:rsidRDefault="00A330ED" w:rsidP="00696A84">
      <w:pPr>
        <w:widowControl w:val="0"/>
        <w:tabs>
          <w:tab w:val="left" w:pos="8055"/>
        </w:tabs>
        <w:rPr>
          <w:sz w:val="26"/>
          <w:szCs w:val="26"/>
        </w:rPr>
      </w:pPr>
      <w:r w:rsidRPr="00215C93">
        <w:rPr>
          <w:b/>
          <w:sz w:val="25"/>
          <w:szCs w:val="25"/>
        </w:rPr>
        <w:tab/>
      </w:r>
      <w:r w:rsidR="007344D9" w:rsidRPr="00215C93">
        <w:rPr>
          <w:sz w:val="26"/>
          <w:szCs w:val="26"/>
        </w:rPr>
        <w:t>Т</w:t>
      </w:r>
      <w:r w:rsidRPr="00215C93">
        <w:rPr>
          <w:sz w:val="26"/>
          <w:szCs w:val="26"/>
        </w:rPr>
        <w:t>ыс.руб.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5"/>
        <w:gridCol w:w="1134"/>
        <w:gridCol w:w="1134"/>
        <w:gridCol w:w="992"/>
        <w:gridCol w:w="1276"/>
        <w:gridCol w:w="1275"/>
      </w:tblGrid>
      <w:tr w:rsidR="00AF4F34" w:rsidRPr="00FA370C" w:rsidTr="00215C93">
        <w:trPr>
          <w:trHeight w:val="471"/>
        </w:trPr>
        <w:tc>
          <w:tcPr>
            <w:tcW w:w="709" w:type="dxa"/>
            <w:vMerge w:val="restart"/>
            <w:vAlign w:val="center"/>
          </w:tcPr>
          <w:p w:rsidR="00AF4F34" w:rsidRPr="00215C93" w:rsidRDefault="00AF4F34" w:rsidP="00387618">
            <w:pPr>
              <w:pStyle w:val="a4"/>
              <w:widowControl w:val="0"/>
              <w:ind w:firstLine="0"/>
              <w:jc w:val="center"/>
            </w:pPr>
            <w:r w:rsidRPr="00215C93">
              <w:rPr>
                <w:sz w:val="22"/>
                <w:szCs w:val="22"/>
              </w:rPr>
              <w:t>№ М/П</w:t>
            </w:r>
          </w:p>
        </w:tc>
        <w:tc>
          <w:tcPr>
            <w:tcW w:w="4395" w:type="dxa"/>
            <w:vMerge w:val="restart"/>
            <w:vAlign w:val="center"/>
          </w:tcPr>
          <w:p w:rsidR="00AF4F34" w:rsidRPr="00215C93" w:rsidRDefault="00AF4F34" w:rsidP="00E57F4E">
            <w:pPr>
              <w:pStyle w:val="a4"/>
              <w:widowControl w:val="0"/>
              <w:ind w:firstLine="0"/>
              <w:jc w:val="center"/>
            </w:pPr>
            <w:r w:rsidRPr="00215C93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5811" w:type="dxa"/>
            <w:gridSpan w:val="5"/>
          </w:tcPr>
          <w:p w:rsidR="00AF4F34" w:rsidRPr="00215C93" w:rsidRDefault="00AF4F34" w:rsidP="00E57F4E">
            <w:pPr>
              <w:pStyle w:val="a4"/>
              <w:widowControl w:val="0"/>
              <w:jc w:val="center"/>
            </w:pPr>
            <w:r w:rsidRPr="00215C93">
              <w:rPr>
                <w:sz w:val="22"/>
                <w:szCs w:val="22"/>
              </w:rPr>
              <w:t xml:space="preserve">Объем бюджетных средств </w:t>
            </w:r>
          </w:p>
          <w:p w:rsidR="00AF4F34" w:rsidRPr="00215C93" w:rsidRDefault="00AF4F34" w:rsidP="00AF14A3">
            <w:pPr>
              <w:pStyle w:val="a4"/>
              <w:widowControl w:val="0"/>
              <w:jc w:val="center"/>
              <w:rPr>
                <w:sz w:val="23"/>
                <w:szCs w:val="23"/>
              </w:rPr>
            </w:pPr>
            <w:r w:rsidRPr="00215C93">
              <w:rPr>
                <w:sz w:val="22"/>
                <w:szCs w:val="22"/>
              </w:rPr>
              <w:t>в 202</w:t>
            </w:r>
            <w:r w:rsidR="00AF14A3">
              <w:rPr>
                <w:sz w:val="22"/>
                <w:szCs w:val="22"/>
              </w:rPr>
              <w:t>4</w:t>
            </w:r>
            <w:r w:rsidRPr="00215C93">
              <w:rPr>
                <w:sz w:val="22"/>
                <w:szCs w:val="22"/>
              </w:rPr>
              <w:t xml:space="preserve"> году</w:t>
            </w:r>
          </w:p>
        </w:tc>
      </w:tr>
      <w:tr w:rsidR="007E5731" w:rsidRPr="00FA370C" w:rsidTr="00215C93">
        <w:trPr>
          <w:trHeight w:val="402"/>
        </w:trPr>
        <w:tc>
          <w:tcPr>
            <w:tcW w:w="709" w:type="dxa"/>
            <w:vMerge/>
            <w:vAlign w:val="center"/>
          </w:tcPr>
          <w:p w:rsidR="00AF4F34" w:rsidRPr="00653D21" w:rsidRDefault="00AF4F34" w:rsidP="00E57F4E">
            <w:pPr>
              <w:pStyle w:val="a4"/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4395" w:type="dxa"/>
            <w:vMerge/>
            <w:vAlign w:val="center"/>
          </w:tcPr>
          <w:p w:rsidR="00AF4F34" w:rsidRPr="00653D21" w:rsidRDefault="00AF4F34" w:rsidP="00E57F4E">
            <w:pPr>
              <w:pStyle w:val="a4"/>
              <w:widowControl w:val="0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AF4F34" w:rsidRPr="00E00C16" w:rsidRDefault="00AF4F34" w:rsidP="007E5731">
            <w:pPr>
              <w:pStyle w:val="a4"/>
              <w:widowControl w:val="0"/>
              <w:ind w:hanging="108"/>
              <w:jc w:val="center"/>
              <w:rPr>
                <w:sz w:val="20"/>
                <w:szCs w:val="20"/>
              </w:rPr>
            </w:pPr>
            <w:r w:rsidRPr="00E00C1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AF4F34" w:rsidRPr="00E00C16" w:rsidRDefault="00AF4F34" w:rsidP="00E57F4E">
            <w:pPr>
              <w:pStyle w:val="a4"/>
              <w:widowControl w:val="0"/>
              <w:ind w:left="-108" w:right="-107" w:firstLine="0"/>
              <w:jc w:val="center"/>
              <w:rPr>
                <w:sz w:val="20"/>
                <w:szCs w:val="20"/>
              </w:rPr>
            </w:pPr>
            <w:r w:rsidRPr="00E00C16">
              <w:rPr>
                <w:sz w:val="20"/>
                <w:szCs w:val="20"/>
              </w:rPr>
              <w:t>Бюджет РБ</w:t>
            </w:r>
          </w:p>
        </w:tc>
        <w:tc>
          <w:tcPr>
            <w:tcW w:w="992" w:type="dxa"/>
            <w:vAlign w:val="center"/>
          </w:tcPr>
          <w:p w:rsidR="00AF4F34" w:rsidRPr="00E00C16" w:rsidRDefault="00AF4F34" w:rsidP="00E57F4E">
            <w:pPr>
              <w:pStyle w:val="a4"/>
              <w:widowControl w:val="0"/>
              <w:ind w:right="-108" w:hanging="109"/>
              <w:jc w:val="center"/>
              <w:rPr>
                <w:sz w:val="20"/>
                <w:szCs w:val="20"/>
              </w:rPr>
            </w:pPr>
            <w:r w:rsidRPr="00E00C16">
              <w:rPr>
                <w:sz w:val="20"/>
                <w:szCs w:val="20"/>
              </w:rPr>
              <w:t>Бюджет РФ</w:t>
            </w:r>
          </w:p>
        </w:tc>
        <w:tc>
          <w:tcPr>
            <w:tcW w:w="1276" w:type="dxa"/>
          </w:tcPr>
          <w:p w:rsidR="00AF4F34" w:rsidRPr="00E00C16" w:rsidRDefault="00AF4F34" w:rsidP="00E57F4E">
            <w:pPr>
              <w:pStyle w:val="a4"/>
              <w:widowControl w:val="0"/>
              <w:ind w:right="-108" w:hanging="109"/>
              <w:jc w:val="center"/>
              <w:rPr>
                <w:sz w:val="20"/>
                <w:szCs w:val="20"/>
              </w:rPr>
            </w:pPr>
            <w:r w:rsidRPr="00E00C16">
              <w:rPr>
                <w:sz w:val="20"/>
                <w:szCs w:val="20"/>
              </w:rPr>
              <w:t>средства внебюджета</w:t>
            </w:r>
          </w:p>
        </w:tc>
        <w:tc>
          <w:tcPr>
            <w:tcW w:w="1275" w:type="dxa"/>
            <w:vAlign w:val="center"/>
          </w:tcPr>
          <w:p w:rsidR="00AF4F34" w:rsidRPr="00E00C16" w:rsidRDefault="00AF4F34" w:rsidP="00E57F4E">
            <w:pPr>
              <w:pStyle w:val="a4"/>
              <w:widowControl w:val="0"/>
              <w:ind w:right="-108" w:hanging="109"/>
              <w:jc w:val="center"/>
              <w:rPr>
                <w:sz w:val="20"/>
                <w:szCs w:val="20"/>
              </w:rPr>
            </w:pPr>
            <w:r w:rsidRPr="00E00C16">
              <w:rPr>
                <w:sz w:val="20"/>
                <w:szCs w:val="20"/>
              </w:rPr>
              <w:t>Итого</w:t>
            </w:r>
          </w:p>
        </w:tc>
      </w:tr>
      <w:tr w:rsidR="002E1C7F" w:rsidRPr="00FA370C" w:rsidTr="002E1C7F">
        <w:trPr>
          <w:trHeight w:val="708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34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сельского хозяйства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6 542,4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623,3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7 197,2</w:t>
            </w:r>
          </w:p>
        </w:tc>
      </w:tr>
      <w:tr w:rsidR="002E1C7F" w:rsidRPr="00FA370C" w:rsidTr="002E1C7F">
        <w:trPr>
          <w:trHeight w:val="708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34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Обеспечение жильем молодых семей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1 444,8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241,2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1 920,1</w:t>
            </w:r>
          </w:p>
        </w:tc>
      </w:tr>
      <w:tr w:rsidR="002E1C7F" w:rsidRPr="00FA370C" w:rsidTr="002E1C7F"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Транспортное развитие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22 134,1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92 982,6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115 116,7</w:t>
            </w:r>
          </w:p>
        </w:tc>
      </w:tr>
      <w:tr w:rsidR="002E1C7F" w:rsidRPr="00FA370C" w:rsidTr="002E1C7F">
        <w:trPr>
          <w:trHeight w:val="695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жилищно-коммунального хозяйства муниципального района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23 978,0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24 353,3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48 331,3</w:t>
            </w:r>
          </w:p>
        </w:tc>
      </w:tr>
      <w:tr w:rsidR="002E1C7F" w:rsidRPr="00FA370C" w:rsidTr="002E1C7F">
        <w:trPr>
          <w:trHeight w:val="739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Комплексное развитие сельских территорий муниципального района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5 247,9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9 613,9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54 392,6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69 254,4</w:t>
            </w:r>
          </w:p>
        </w:tc>
      </w:tr>
      <w:tr w:rsidR="002E1C7F" w:rsidRPr="00FA370C" w:rsidTr="002E1C7F"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и поддержка малого и среднего предпринимательства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734,0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1 708,1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2 442,0</w:t>
            </w:r>
          </w:p>
        </w:tc>
      </w:tr>
      <w:tr w:rsidR="002E1C7F" w:rsidRPr="00FA370C" w:rsidTr="002E1C7F"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9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Совершенствование деятельности органов местного самоуправления муниципального района Нуримановский район Республики Башкортостан по реализации вопросов местного значения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102 193,6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4 003,7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3 472,0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109 669,3</w:t>
            </w:r>
          </w:p>
        </w:tc>
      </w:tr>
      <w:tr w:rsidR="002E1C7F" w:rsidRPr="00FA370C" w:rsidTr="002E1C7F">
        <w:trPr>
          <w:trHeight w:val="325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10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системы учета и отчетности, системы муниципальных закупок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86 512,6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803,3</w:t>
            </w: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87 315,9</w:t>
            </w:r>
          </w:p>
        </w:tc>
      </w:tr>
      <w:tr w:rsidR="002E1C7F" w:rsidRPr="00FA370C" w:rsidTr="002E1C7F">
        <w:trPr>
          <w:trHeight w:val="361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11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Социальная поддержка граждан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609,6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53 805,0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54 414,6</w:t>
            </w:r>
          </w:p>
        </w:tc>
      </w:tr>
      <w:tr w:rsidR="002E1C7F" w:rsidRPr="00FA370C" w:rsidTr="002E1C7F">
        <w:trPr>
          <w:trHeight w:val="278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12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молодежной политики, физической культуры и спорта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9 739,3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9 739,3</w:t>
            </w:r>
          </w:p>
        </w:tc>
      </w:tr>
      <w:tr w:rsidR="002E1C7F" w:rsidRPr="00FA370C" w:rsidTr="002E1C7F">
        <w:trPr>
          <w:trHeight w:val="712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13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образования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200 030,2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282 777,6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42 154,2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8 533,2</w:t>
            </w: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533 495,3</w:t>
            </w:r>
          </w:p>
        </w:tc>
      </w:tr>
      <w:tr w:rsidR="002E1C7F" w:rsidRPr="00FA370C" w:rsidTr="002E1C7F">
        <w:trPr>
          <w:trHeight w:val="513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14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Развитие культуры и искусства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57 246,4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24 857,1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10 842,7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93 171,3</w:t>
            </w:r>
          </w:p>
        </w:tc>
      </w:tr>
      <w:tr w:rsidR="002E1C7F" w:rsidRPr="00FA370C" w:rsidTr="002E1C7F">
        <w:trPr>
          <w:trHeight w:val="706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15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Управление муниципальными финансами муниципального района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81 313,3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31 924,0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2 794,9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116 032,2</w:t>
            </w:r>
          </w:p>
        </w:tc>
      </w:tr>
      <w:tr w:rsidR="002E1C7F" w:rsidRPr="00FA370C" w:rsidTr="002E1C7F">
        <w:trPr>
          <w:trHeight w:val="736"/>
        </w:trPr>
        <w:tc>
          <w:tcPr>
            <w:tcW w:w="709" w:type="dxa"/>
            <w:vAlign w:val="center"/>
          </w:tcPr>
          <w:p w:rsidR="002E1C7F" w:rsidRPr="00653D21" w:rsidRDefault="002E1C7F" w:rsidP="00653D21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16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Формирование здорового образа жизни и укрепления здоровья населения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C7F" w:rsidRPr="00FA370C" w:rsidTr="002E1C7F">
        <w:trPr>
          <w:trHeight w:val="884"/>
        </w:trPr>
        <w:tc>
          <w:tcPr>
            <w:tcW w:w="709" w:type="dxa"/>
            <w:vAlign w:val="center"/>
          </w:tcPr>
          <w:p w:rsidR="002E1C7F" w:rsidRPr="00653D21" w:rsidRDefault="002E1C7F" w:rsidP="00653D21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17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Безопасная жизнь населения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7 212,2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9 612,2</w:t>
            </w:r>
          </w:p>
        </w:tc>
      </w:tr>
      <w:tr w:rsidR="002E1C7F" w:rsidRPr="00FA370C" w:rsidTr="002E1C7F">
        <w:trPr>
          <w:trHeight w:val="884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Реализация государственной национальной политики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2 378,3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2 378,3</w:t>
            </w:r>
          </w:p>
        </w:tc>
      </w:tr>
      <w:tr w:rsidR="002E1C7F" w:rsidRPr="00FA370C" w:rsidTr="002E1C7F">
        <w:trPr>
          <w:trHeight w:val="759"/>
        </w:trPr>
        <w:tc>
          <w:tcPr>
            <w:tcW w:w="709" w:type="dxa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653D21">
              <w:rPr>
                <w:sz w:val="20"/>
                <w:szCs w:val="20"/>
              </w:rPr>
              <w:t>19</w:t>
            </w:r>
          </w:p>
        </w:tc>
        <w:tc>
          <w:tcPr>
            <w:tcW w:w="4395" w:type="dxa"/>
          </w:tcPr>
          <w:p w:rsidR="002E1C7F" w:rsidRPr="00653D21" w:rsidRDefault="002E1C7F" w:rsidP="00215C93">
            <w:pPr>
              <w:rPr>
                <w:sz w:val="20"/>
              </w:rPr>
            </w:pPr>
            <w:r w:rsidRPr="00653D21">
              <w:rPr>
                <w:sz w:val="20"/>
              </w:rPr>
              <w:t>Формирование современной городской среды в муниципальном районе Нуримановский район Республики Башкортостан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441,7</w:t>
            </w:r>
          </w:p>
        </w:tc>
        <w:tc>
          <w:tcPr>
            <w:tcW w:w="1134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992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8 223,7</w:t>
            </w:r>
          </w:p>
        </w:tc>
        <w:tc>
          <w:tcPr>
            <w:tcW w:w="1276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E1C7F" w:rsidRPr="002E1C7F" w:rsidRDefault="002E1C7F" w:rsidP="002E1C7F">
            <w:pPr>
              <w:jc w:val="right"/>
              <w:rPr>
                <w:color w:val="000000"/>
                <w:sz w:val="20"/>
                <w:szCs w:val="20"/>
              </w:rPr>
            </w:pPr>
            <w:r w:rsidRPr="002E1C7F">
              <w:rPr>
                <w:color w:val="000000"/>
                <w:sz w:val="20"/>
                <w:szCs w:val="20"/>
              </w:rPr>
              <w:t>8 833,1</w:t>
            </w:r>
          </w:p>
        </w:tc>
      </w:tr>
      <w:tr w:rsidR="002E1C7F" w:rsidRPr="00FA370C" w:rsidTr="002E1C7F">
        <w:trPr>
          <w:trHeight w:val="335"/>
        </w:trPr>
        <w:tc>
          <w:tcPr>
            <w:tcW w:w="5104" w:type="dxa"/>
            <w:gridSpan w:val="2"/>
            <w:vAlign w:val="center"/>
          </w:tcPr>
          <w:p w:rsidR="002E1C7F" w:rsidRPr="00653D21" w:rsidRDefault="002E1C7F" w:rsidP="00E57F4E">
            <w:pPr>
              <w:pStyle w:val="a4"/>
              <w:widowControl w:val="0"/>
              <w:ind w:firstLine="0"/>
              <w:jc w:val="center"/>
              <w:rPr>
                <w:b/>
              </w:rPr>
            </w:pPr>
            <w:r w:rsidRPr="00653D2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E1C7F" w:rsidRPr="00C844DF" w:rsidRDefault="002E1C7F" w:rsidP="002E1C7F">
            <w:pPr>
              <w:jc w:val="right"/>
              <w:rPr>
                <w:color w:val="000000"/>
                <w:sz w:val="19"/>
                <w:szCs w:val="19"/>
              </w:rPr>
            </w:pPr>
            <w:r w:rsidRPr="00C844DF">
              <w:rPr>
                <w:color w:val="000000"/>
                <w:sz w:val="19"/>
                <w:szCs w:val="19"/>
              </w:rPr>
              <w:t>604 169,2</w:t>
            </w:r>
          </w:p>
        </w:tc>
        <w:tc>
          <w:tcPr>
            <w:tcW w:w="1134" w:type="dxa"/>
            <w:vAlign w:val="center"/>
          </w:tcPr>
          <w:p w:rsidR="002E1C7F" w:rsidRPr="00C844DF" w:rsidRDefault="002E1C7F" w:rsidP="002E1C7F">
            <w:pPr>
              <w:jc w:val="right"/>
              <w:rPr>
                <w:color w:val="000000"/>
                <w:sz w:val="19"/>
                <w:szCs w:val="19"/>
              </w:rPr>
            </w:pPr>
            <w:r w:rsidRPr="00C844DF">
              <w:rPr>
                <w:color w:val="000000"/>
                <w:sz w:val="19"/>
                <w:szCs w:val="19"/>
              </w:rPr>
              <w:t>533 039,6</w:t>
            </w:r>
          </w:p>
        </w:tc>
        <w:tc>
          <w:tcPr>
            <w:tcW w:w="992" w:type="dxa"/>
            <w:vAlign w:val="center"/>
          </w:tcPr>
          <w:p w:rsidR="002E1C7F" w:rsidRPr="00C844DF" w:rsidRDefault="002E1C7F" w:rsidP="002E1C7F">
            <w:pPr>
              <w:jc w:val="right"/>
              <w:rPr>
                <w:color w:val="000000"/>
                <w:sz w:val="19"/>
                <w:szCs w:val="19"/>
              </w:rPr>
            </w:pPr>
            <w:r w:rsidRPr="00C844DF">
              <w:rPr>
                <w:color w:val="000000"/>
                <w:sz w:val="19"/>
                <w:szCs w:val="19"/>
              </w:rPr>
              <w:t>111 503,7</w:t>
            </w:r>
          </w:p>
        </w:tc>
        <w:tc>
          <w:tcPr>
            <w:tcW w:w="1276" w:type="dxa"/>
            <w:vAlign w:val="center"/>
          </w:tcPr>
          <w:p w:rsidR="002E1C7F" w:rsidRPr="00C844DF" w:rsidRDefault="002E1C7F" w:rsidP="002E1C7F">
            <w:pPr>
              <w:jc w:val="right"/>
              <w:rPr>
                <w:color w:val="000000"/>
                <w:sz w:val="19"/>
                <w:szCs w:val="19"/>
              </w:rPr>
            </w:pPr>
            <w:r w:rsidRPr="00C844DF">
              <w:rPr>
                <w:color w:val="000000"/>
                <w:sz w:val="19"/>
                <w:szCs w:val="19"/>
              </w:rPr>
              <w:t>20 210,8</w:t>
            </w:r>
          </w:p>
        </w:tc>
        <w:tc>
          <w:tcPr>
            <w:tcW w:w="1275" w:type="dxa"/>
            <w:vAlign w:val="center"/>
          </w:tcPr>
          <w:p w:rsidR="002E1C7F" w:rsidRPr="00C844DF" w:rsidRDefault="002E1C7F" w:rsidP="002E1C7F">
            <w:pPr>
              <w:jc w:val="right"/>
              <w:rPr>
                <w:color w:val="000000"/>
                <w:sz w:val="19"/>
                <w:szCs w:val="19"/>
              </w:rPr>
            </w:pPr>
            <w:r w:rsidRPr="00C844DF">
              <w:rPr>
                <w:color w:val="000000"/>
                <w:sz w:val="19"/>
                <w:szCs w:val="19"/>
              </w:rPr>
              <w:t>1 268 923,3</w:t>
            </w:r>
          </w:p>
        </w:tc>
      </w:tr>
    </w:tbl>
    <w:p w:rsidR="00A330ED" w:rsidRPr="00FA370C" w:rsidRDefault="00A330ED" w:rsidP="004146FA">
      <w:pPr>
        <w:pStyle w:val="Default"/>
        <w:widowControl w:val="0"/>
        <w:jc w:val="center"/>
        <w:rPr>
          <w:b/>
          <w:sz w:val="25"/>
          <w:szCs w:val="25"/>
          <w:highlight w:val="yellow"/>
        </w:rPr>
        <w:sectPr w:rsidR="00A330ED" w:rsidRPr="00FA370C" w:rsidSect="006A0D74">
          <w:pgSz w:w="11906" w:h="16838"/>
          <w:pgMar w:top="709" w:right="992" w:bottom="794" w:left="1418" w:header="709" w:footer="709" w:gutter="0"/>
          <w:cols w:space="708"/>
          <w:docGrid w:linePitch="360"/>
        </w:sectPr>
      </w:pPr>
    </w:p>
    <w:p w:rsidR="00A330ED" w:rsidRPr="00FA370C" w:rsidRDefault="00A330ED" w:rsidP="00161744">
      <w:pPr>
        <w:pStyle w:val="Default"/>
        <w:widowControl w:val="0"/>
        <w:rPr>
          <w:i/>
          <w:sz w:val="25"/>
          <w:szCs w:val="25"/>
          <w:highlight w:val="yellow"/>
          <w:u w:val="single"/>
        </w:rPr>
      </w:pPr>
    </w:p>
    <w:p w:rsidR="00A330ED" w:rsidRPr="003D6EEB" w:rsidRDefault="00A330ED" w:rsidP="0085479F">
      <w:pPr>
        <w:pStyle w:val="Default"/>
        <w:widowControl w:val="0"/>
        <w:ind w:left="5664" w:firstLine="708"/>
        <w:jc w:val="right"/>
        <w:rPr>
          <w:i/>
          <w:sz w:val="25"/>
          <w:szCs w:val="25"/>
        </w:rPr>
      </w:pPr>
      <w:r w:rsidRPr="003D6EEB">
        <w:rPr>
          <w:i/>
          <w:sz w:val="25"/>
          <w:szCs w:val="25"/>
        </w:rPr>
        <w:t>Приложени</w:t>
      </w:r>
      <w:r w:rsidR="001960BD" w:rsidRPr="003D6EEB">
        <w:rPr>
          <w:i/>
          <w:sz w:val="25"/>
          <w:szCs w:val="25"/>
        </w:rPr>
        <w:t>е</w:t>
      </w:r>
      <w:r w:rsidRPr="003D6EEB">
        <w:rPr>
          <w:i/>
          <w:sz w:val="25"/>
          <w:szCs w:val="25"/>
        </w:rPr>
        <w:t xml:space="preserve"> № </w:t>
      </w:r>
      <w:r w:rsidR="003B5A16" w:rsidRPr="003D6EEB">
        <w:rPr>
          <w:i/>
          <w:sz w:val="25"/>
          <w:szCs w:val="25"/>
        </w:rPr>
        <w:t>7</w:t>
      </w:r>
    </w:p>
    <w:p w:rsidR="00032E7C" w:rsidRPr="003D6EEB" w:rsidRDefault="00032E7C" w:rsidP="0085479F">
      <w:pPr>
        <w:pStyle w:val="Default"/>
        <w:widowControl w:val="0"/>
        <w:ind w:left="5664" w:firstLine="708"/>
        <w:jc w:val="right"/>
        <w:rPr>
          <w:sz w:val="25"/>
          <w:szCs w:val="25"/>
        </w:rPr>
      </w:pPr>
    </w:p>
    <w:p w:rsidR="00A330ED" w:rsidRPr="005C0765" w:rsidRDefault="00201FEF" w:rsidP="00161744">
      <w:pPr>
        <w:pStyle w:val="Default"/>
        <w:widowControl w:val="0"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>Поступление</w:t>
      </w:r>
      <w:r w:rsidR="00A330ED" w:rsidRPr="005C0765">
        <w:rPr>
          <w:b/>
          <w:sz w:val="26"/>
          <w:szCs w:val="26"/>
        </w:rPr>
        <w:t xml:space="preserve"> налоговых и неналоговых доходов  в разрезе поселений за 20</w:t>
      </w:r>
      <w:r w:rsidR="00CF43BB" w:rsidRPr="005C0765">
        <w:rPr>
          <w:b/>
          <w:sz w:val="26"/>
          <w:szCs w:val="26"/>
        </w:rPr>
        <w:t>2</w:t>
      </w:r>
      <w:r w:rsidR="00BC16AC">
        <w:rPr>
          <w:b/>
          <w:sz w:val="26"/>
          <w:szCs w:val="26"/>
        </w:rPr>
        <w:t>4</w:t>
      </w:r>
      <w:r w:rsidR="00A330ED" w:rsidRPr="005C0765">
        <w:rPr>
          <w:b/>
          <w:sz w:val="26"/>
          <w:szCs w:val="26"/>
        </w:rPr>
        <w:t xml:space="preserve"> год</w:t>
      </w:r>
    </w:p>
    <w:p w:rsidR="00A330ED" w:rsidRPr="003D6EEB" w:rsidRDefault="00A330ED" w:rsidP="008F58D4">
      <w:pPr>
        <w:pStyle w:val="Default"/>
        <w:widowControl w:val="0"/>
        <w:jc w:val="right"/>
        <w:rPr>
          <w:sz w:val="25"/>
          <w:szCs w:val="25"/>
        </w:rPr>
      </w:pPr>
      <w:r w:rsidRPr="003D6EEB">
        <w:rPr>
          <w:sz w:val="25"/>
          <w:szCs w:val="25"/>
        </w:rPr>
        <w:t>тыс.</w:t>
      </w:r>
      <w:r w:rsidR="001960BD" w:rsidRPr="003D6EEB">
        <w:rPr>
          <w:sz w:val="25"/>
          <w:szCs w:val="25"/>
        </w:rPr>
        <w:t xml:space="preserve"> р</w:t>
      </w:r>
      <w:r w:rsidRPr="003D6EEB">
        <w:rPr>
          <w:sz w:val="25"/>
          <w:szCs w:val="25"/>
        </w:rPr>
        <w:t>уб.</w:t>
      </w:r>
    </w:p>
    <w:p w:rsidR="00A330ED" w:rsidRPr="003D6EEB" w:rsidRDefault="00A330ED" w:rsidP="004146FA">
      <w:pPr>
        <w:pStyle w:val="Default"/>
        <w:widowControl w:val="0"/>
        <w:rPr>
          <w:b/>
          <w:sz w:val="25"/>
          <w:szCs w:val="25"/>
        </w:rPr>
      </w:pPr>
    </w:p>
    <w:tbl>
      <w:tblPr>
        <w:tblW w:w="15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848"/>
        <w:gridCol w:w="815"/>
        <w:gridCol w:w="1258"/>
        <w:gridCol w:w="1255"/>
        <w:gridCol w:w="1246"/>
        <w:gridCol w:w="1246"/>
        <w:gridCol w:w="1252"/>
        <w:gridCol w:w="941"/>
        <w:gridCol w:w="1320"/>
        <w:gridCol w:w="1200"/>
        <w:gridCol w:w="1111"/>
        <w:gridCol w:w="1014"/>
      </w:tblGrid>
      <w:tr w:rsidR="00A330ED" w:rsidRPr="003D6EEB" w:rsidTr="0085479F">
        <w:trPr>
          <w:trHeight w:val="1171"/>
        </w:trPr>
        <w:tc>
          <w:tcPr>
            <w:tcW w:w="2160" w:type="dxa"/>
          </w:tcPr>
          <w:p w:rsidR="00A330ED" w:rsidRPr="003D6EEB" w:rsidRDefault="00A330ED" w:rsidP="004A4E4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Наименование поселений</w:t>
            </w:r>
          </w:p>
        </w:tc>
        <w:tc>
          <w:tcPr>
            <w:tcW w:w="848" w:type="dxa"/>
          </w:tcPr>
          <w:p w:rsidR="00A330ED" w:rsidRPr="003D6EEB" w:rsidRDefault="00A330ED" w:rsidP="004A4E45">
            <w:pPr>
              <w:pStyle w:val="Default"/>
              <w:widowControl w:val="0"/>
              <w:ind w:left="-108" w:right="-10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НДФЛ</w:t>
            </w:r>
          </w:p>
        </w:tc>
        <w:tc>
          <w:tcPr>
            <w:tcW w:w="815" w:type="dxa"/>
          </w:tcPr>
          <w:p w:rsidR="00A330ED" w:rsidRPr="003D6EEB" w:rsidRDefault="00A330ED" w:rsidP="004A4E45">
            <w:pPr>
              <w:pStyle w:val="Default"/>
              <w:widowControl w:val="0"/>
              <w:ind w:left="-116" w:right="-125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ЕСХН</w:t>
            </w:r>
          </w:p>
        </w:tc>
        <w:tc>
          <w:tcPr>
            <w:tcW w:w="1258" w:type="dxa"/>
          </w:tcPr>
          <w:p w:rsidR="00A330ED" w:rsidRPr="003D6EEB" w:rsidRDefault="00A330ED" w:rsidP="004A4E45">
            <w:pPr>
              <w:pStyle w:val="Default"/>
              <w:widowControl w:val="0"/>
              <w:ind w:left="-91" w:right="-67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Налог на имущество</w:t>
            </w:r>
          </w:p>
        </w:tc>
        <w:tc>
          <w:tcPr>
            <w:tcW w:w="1255" w:type="dxa"/>
          </w:tcPr>
          <w:p w:rsidR="00A330ED" w:rsidRPr="003D6EEB" w:rsidRDefault="00A330ED" w:rsidP="004A4E45">
            <w:pPr>
              <w:pStyle w:val="Default"/>
              <w:widowControl w:val="0"/>
              <w:ind w:left="-149" w:right="-132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46" w:type="dxa"/>
          </w:tcPr>
          <w:p w:rsidR="00A330ED" w:rsidRPr="003D6EEB" w:rsidRDefault="00A330ED" w:rsidP="004A4E45">
            <w:pPr>
              <w:pStyle w:val="Default"/>
              <w:widowControl w:val="0"/>
              <w:ind w:left="-84" w:right="-86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Аренда имущества</w:t>
            </w:r>
          </w:p>
        </w:tc>
        <w:tc>
          <w:tcPr>
            <w:tcW w:w="1246" w:type="dxa"/>
          </w:tcPr>
          <w:p w:rsidR="00A330ED" w:rsidRPr="003D6EEB" w:rsidRDefault="00A330ED" w:rsidP="004A4E45">
            <w:pPr>
              <w:pStyle w:val="Default"/>
              <w:widowControl w:val="0"/>
              <w:ind w:left="-130" w:right="-160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Доходы от продажи земельных участков, имущества</w:t>
            </w:r>
          </w:p>
        </w:tc>
        <w:tc>
          <w:tcPr>
            <w:tcW w:w="1252" w:type="dxa"/>
          </w:tcPr>
          <w:p w:rsidR="00A330ED" w:rsidRPr="003D6EEB" w:rsidRDefault="00A330ED" w:rsidP="004A4E45">
            <w:pPr>
              <w:pStyle w:val="Default"/>
              <w:widowControl w:val="0"/>
              <w:ind w:left="-56" w:right="-108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Госпошлина</w:t>
            </w:r>
          </w:p>
        </w:tc>
        <w:tc>
          <w:tcPr>
            <w:tcW w:w="941" w:type="dxa"/>
          </w:tcPr>
          <w:p w:rsidR="00A330ED" w:rsidRPr="003D6EEB" w:rsidRDefault="00A330ED" w:rsidP="004A4E4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Штрафы, санкции</w:t>
            </w:r>
          </w:p>
        </w:tc>
        <w:tc>
          <w:tcPr>
            <w:tcW w:w="1320" w:type="dxa"/>
          </w:tcPr>
          <w:p w:rsidR="00D2090E" w:rsidRPr="003D6EEB" w:rsidRDefault="000D1AC5" w:rsidP="004A4E45">
            <w:pPr>
              <w:pStyle w:val="Default"/>
              <w:widowControl w:val="0"/>
              <w:ind w:left="-89" w:right="-127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Доходы от оказания платных услуг</w:t>
            </w:r>
            <w:r w:rsidR="00E82B53" w:rsidRPr="003D6EEB">
              <w:rPr>
                <w:sz w:val="22"/>
                <w:szCs w:val="22"/>
              </w:rPr>
              <w:t xml:space="preserve">, </w:t>
            </w:r>
          </w:p>
          <w:p w:rsidR="00D2090E" w:rsidRPr="003D6EEB" w:rsidRDefault="00E82B53" w:rsidP="004A4E45">
            <w:pPr>
              <w:pStyle w:val="Default"/>
              <w:widowControl w:val="0"/>
              <w:ind w:left="-89" w:right="-127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 xml:space="preserve">прочие </w:t>
            </w:r>
            <w:proofErr w:type="spellStart"/>
            <w:r w:rsidRPr="003D6EEB">
              <w:rPr>
                <w:sz w:val="22"/>
                <w:szCs w:val="22"/>
              </w:rPr>
              <w:t>неналог</w:t>
            </w:r>
            <w:proofErr w:type="spellEnd"/>
            <w:r w:rsidRPr="003D6EEB">
              <w:rPr>
                <w:sz w:val="22"/>
                <w:szCs w:val="22"/>
              </w:rPr>
              <w:t>.</w:t>
            </w:r>
          </w:p>
          <w:p w:rsidR="00A330ED" w:rsidRPr="003D6EEB" w:rsidRDefault="00E82B53" w:rsidP="004A4E45">
            <w:pPr>
              <w:pStyle w:val="Default"/>
              <w:widowControl w:val="0"/>
              <w:ind w:left="-89" w:right="-127"/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доходы</w:t>
            </w:r>
          </w:p>
        </w:tc>
        <w:tc>
          <w:tcPr>
            <w:tcW w:w="1200" w:type="dxa"/>
          </w:tcPr>
          <w:p w:rsidR="00A330ED" w:rsidRPr="003D6EEB" w:rsidRDefault="00A330ED" w:rsidP="00536958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Уточненный план на 20</w:t>
            </w:r>
            <w:r w:rsidR="00D13683" w:rsidRPr="003D6EEB">
              <w:rPr>
                <w:bCs/>
                <w:sz w:val="22"/>
                <w:szCs w:val="22"/>
              </w:rPr>
              <w:t>2</w:t>
            </w:r>
            <w:r w:rsidR="002B4358">
              <w:rPr>
                <w:bCs/>
                <w:sz w:val="22"/>
                <w:szCs w:val="22"/>
              </w:rPr>
              <w:t>4</w:t>
            </w:r>
            <w:r w:rsidRPr="003D6EEB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11" w:type="dxa"/>
          </w:tcPr>
          <w:p w:rsidR="00A330ED" w:rsidRPr="003D6EEB" w:rsidRDefault="00A330ED" w:rsidP="004A4E4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014" w:type="dxa"/>
          </w:tcPr>
          <w:p w:rsidR="00A330ED" w:rsidRPr="003D6EEB" w:rsidRDefault="00A330ED" w:rsidP="004A4E4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D6EEB">
              <w:rPr>
                <w:bCs/>
                <w:sz w:val="22"/>
                <w:szCs w:val="22"/>
              </w:rPr>
              <w:t>% исполнения к уточненному плану</w:t>
            </w:r>
          </w:p>
        </w:tc>
      </w:tr>
      <w:tr w:rsidR="00383C10" w:rsidRPr="003D6EEB" w:rsidTr="0085479F">
        <w:trPr>
          <w:trHeight w:val="410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Байгильдинский</w:t>
            </w:r>
          </w:p>
        </w:tc>
        <w:tc>
          <w:tcPr>
            <w:tcW w:w="848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15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58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215,2</w:t>
            </w:r>
          </w:p>
        </w:tc>
        <w:tc>
          <w:tcPr>
            <w:tcW w:w="1255" w:type="dxa"/>
            <w:vAlign w:val="bottom"/>
          </w:tcPr>
          <w:p w:rsidR="00383C10" w:rsidRPr="003D6EEB" w:rsidRDefault="002B4358" w:rsidP="00FF5CC9">
            <w:pPr>
              <w:jc w:val="center"/>
            </w:pPr>
            <w:r>
              <w:rPr>
                <w:sz w:val="22"/>
                <w:szCs w:val="22"/>
              </w:rPr>
              <w:t>831,3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2B4358" w:rsidP="000D1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4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20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383C10" w:rsidRPr="003D6EEB" w:rsidRDefault="000D1AC5" w:rsidP="00714C5A">
            <w:pPr>
              <w:jc w:val="center"/>
            </w:pPr>
            <w:r w:rsidRPr="003D6EEB">
              <w:rPr>
                <w:sz w:val="22"/>
                <w:szCs w:val="22"/>
              </w:rPr>
              <w:t>1</w:t>
            </w:r>
            <w:r w:rsidR="00CF43BB" w:rsidRPr="003D6EEB">
              <w:rPr>
                <w:sz w:val="22"/>
                <w:szCs w:val="22"/>
              </w:rPr>
              <w:t> </w:t>
            </w:r>
            <w:r w:rsidR="002B4358">
              <w:rPr>
                <w:sz w:val="22"/>
                <w:szCs w:val="22"/>
              </w:rPr>
              <w:t>129,6</w:t>
            </w:r>
          </w:p>
        </w:tc>
        <w:tc>
          <w:tcPr>
            <w:tcW w:w="1111" w:type="dxa"/>
            <w:vAlign w:val="bottom"/>
          </w:tcPr>
          <w:p w:rsidR="00383C10" w:rsidRPr="003D6EEB" w:rsidRDefault="00714C5A" w:rsidP="000D1AC5">
            <w:pPr>
              <w:jc w:val="center"/>
            </w:pPr>
            <w:r w:rsidRPr="003D6EEB">
              <w:rPr>
                <w:sz w:val="22"/>
                <w:szCs w:val="22"/>
              </w:rPr>
              <w:t>1</w:t>
            </w:r>
            <w:r w:rsidR="00CF43BB" w:rsidRPr="003D6EEB">
              <w:rPr>
                <w:sz w:val="22"/>
                <w:szCs w:val="22"/>
              </w:rPr>
              <w:t> </w:t>
            </w:r>
            <w:r w:rsidR="002B4358">
              <w:rPr>
                <w:sz w:val="22"/>
                <w:szCs w:val="22"/>
              </w:rPr>
              <w:t>152,6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102,0</w:t>
            </w:r>
          </w:p>
        </w:tc>
      </w:tr>
      <w:tr w:rsidR="00383C10" w:rsidRPr="003D6EEB" w:rsidTr="0085479F">
        <w:trPr>
          <w:trHeight w:val="425"/>
        </w:trPr>
        <w:tc>
          <w:tcPr>
            <w:tcW w:w="2160" w:type="dxa"/>
          </w:tcPr>
          <w:p w:rsidR="00383C10" w:rsidRPr="003D6EEB" w:rsidRDefault="00383C10" w:rsidP="00D2090E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Баш</w:t>
            </w:r>
            <w:r w:rsidR="00D2090E" w:rsidRPr="003D6EEB">
              <w:rPr>
                <w:sz w:val="22"/>
                <w:szCs w:val="22"/>
              </w:rPr>
              <w:t>-Ш</w:t>
            </w:r>
            <w:r w:rsidRPr="003D6EEB">
              <w:rPr>
                <w:sz w:val="22"/>
                <w:szCs w:val="22"/>
              </w:rPr>
              <w:t>идинский</w:t>
            </w:r>
          </w:p>
        </w:tc>
        <w:tc>
          <w:tcPr>
            <w:tcW w:w="848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  <w:rPr>
                <w:lang w:val="en-US"/>
              </w:rPr>
            </w:pPr>
          </w:p>
        </w:tc>
        <w:tc>
          <w:tcPr>
            <w:tcW w:w="1258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255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284,0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2B4358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4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8254DB" w:rsidRPr="003D6EEB">
              <w:rPr>
                <w:sz w:val="22"/>
                <w:szCs w:val="22"/>
              </w:rPr>
              <w:t>,0</w:t>
            </w:r>
          </w:p>
        </w:tc>
        <w:tc>
          <w:tcPr>
            <w:tcW w:w="1320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489,8</w:t>
            </w:r>
          </w:p>
        </w:tc>
        <w:tc>
          <w:tcPr>
            <w:tcW w:w="1014" w:type="dxa"/>
            <w:vAlign w:val="bottom"/>
          </w:tcPr>
          <w:p w:rsidR="00383C10" w:rsidRPr="003D6EEB" w:rsidRDefault="00220BFB" w:rsidP="00925CE4">
            <w:pPr>
              <w:jc w:val="center"/>
            </w:pPr>
            <w:r w:rsidRPr="003D6EEB">
              <w:rPr>
                <w:sz w:val="22"/>
                <w:szCs w:val="22"/>
              </w:rPr>
              <w:t>102,</w:t>
            </w:r>
            <w:r w:rsidR="002B4358">
              <w:rPr>
                <w:sz w:val="22"/>
                <w:szCs w:val="22"/>
              </w:rPr>
              <w:t>3</w:t>
            </w:r>
          </w:p>
        </w:tc>
      </w:tr>
      <w:tr w:rsidR="00383C10" w:rsidRPr="003D6EEB" w:rsidTr="0085479F">
        <w:trPr>
          <w:trHeight w:val="410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Красногорский</w:t>
            </w:r>
          </w:p>
        </w:tc>
        <w:tc>
          <w:tcPr>
            <w:tcW w:w="848" w:type="dxa"/>
            <w:vAlign w:val="bottom"/>
          </w:tcPr>
          <w:p w:rsidR="00383C10" w:rsidRPr="001C71B9" w:rsidRDefault="002B4358" w:rsidP="00733B26">
            <w:pPr>
              <w:jc w:val="center"/>
              <w:rPr>
                <w:sz w:val="20"/>
                <w:szCs w:val="20"/>
                <w:lang w:val="en-US"/>
              </w:rPr>
            </w:pPr>
            <w:r w:rsidRPr="001C71B9">
              <w:rPr>
                <w:sz w:val="20"/>
                <w:szCs w:val="20"/>
              </w:rPr>
              <w:t>2 099,1</w:t>
            </w:r>
          </w:p>
        </w:tc>
        <w:tc>
          <w:tcPr>
            <w:tcW w:w="815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58" w:type="dxa"/>
            <w:vAlign w:val="bottom"/>
          </w:tcPr>
          <w:p w:rsidR="00383C10" w:rsidRPr="003D6EEB" w:rsidRDefault="000A569D" w:rsidP="00733B26">
            <w:pPr>
              <w:jc w:val="center"/>
            </w:pPr>
            <w:r w:rsidRPr="003D6EEB">
              <w:rPr>
                <w:sz w:val="22"/>
                <w:szCs w:val="22"/>
              </w:rPr>
              <w:t xml:space="preserve">1 </w:t>
            </w:r>
            <w:r w:rsidR="001C71B9">
              <w:rPr>
                <w:sz w:val="22"/>
                <w:szCs w:val="22"/>
              </w:rPr>
              <w:t>297,5</w:t>
            </w:r>
          </w:p>
        </w:tc>
        <w:tc>
          <w:tcPr>
            <w:tcW w:w="1255" w:type="dxa"/>
            <w:vAlign w:val="bottom"/>
          </w:tcPr>
          <w:p w:rsidR="00383C10" w:rsidRPr="003D6EEB" w:rsidRDefault="002B4358" w:rsidP="00D25D08">
            <w:pPr>
              <w:jc w:val="center"/>
            </w:pPr>
            <w:r>
              <w:rPr>
                <w:sz w:val="22"/>
                <w:szCs w:val="22"/>
              </w:rPr>
              <w:t>2 167,</w:t>
            </w:r>
            <w:r w:rsidR="001C71B9">
              <w:rPr>
                <w:sz w:val="22"/>
                <w:szCs w:val="22"/>
              </w:rPr>
              <w:t>4</w:t>
            </w:r>
          </w:p>
        </w:tc>
        <w:tc>
          <w:tcPr>
            <w:tcW w:w="1246" w:type="dxa"/>
            <w:vAlign w:val="bottom"/>
          </w:tcPr>
          <w:p w:rsidR="00383C10" w:rsidRPr="003D6EEB" w:rsidRDefault="002B4358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90691">
              <w:rPr>
                <w:sz w:val="22"/>
                <w:szCs w:val="22"/>
              </w:rPr>
              <w:t>050,8</w:t>
            </w:r>
          </w:p>
        </w:tc>
        <w:tc>
          <w:tcPr>
            <w:tcW w:w="1246" w:type="dxa"/>
            <w:vAlign w:val="bottom"/>
          </w:tcPr>
          <w:p w:rsidR="00383C10" w:rsidRPr="003D6EEB" w:rsidRDefault="001C71B9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1 343,</w:t>
            </w:r>
            <w:r w:rsidR="00690691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Align w:val="bottom"/>
          </w:tcPr>
          <w:p w:rsidR="00383C10" w:rsidRPr="003D6EEB" w:rsidRDefault="001C71B9" w:rsidP="00733B26">
            <w:pPr>
              <w:jc w:val="center"/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320" w:type="dxa"/>
            <w:vAlign w:val="bottom"/>
          </w:tcPr>
          <w:p w:rsidR="00383C10" w:rsidRPr="003D6EEB" w:rsidRDefault="001C71B9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D25D08">
            <w:pPr>
              <w:jc w:val="center"/>
            </w:pPr>
            <w:r>
              <w:rPr>
                <w:sz w:val="22"/>
                <w:szCs w:val="22"/>
              </w:rPr>
              <w:t>7 666,2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D25D08">
            <w:pPr>
              <w:jc w:val="center"/>
            </w:pPr>
            <w:r>
              <w:rPr>
                <w:sz w:val="22"/>
                <w:szCs w:val="22"/>
              </w:rPr>
              <w:t>8 010,2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104</w:t>
            </w:r>
            <w:r w:rsidR="000A569D" w:rsidRPr="003D6EEB">
              <w:rPr>
                <w:sz w:val="22"/>
                <w:szCs w:val="22"/>
              </w:rPr>
              <w:t>,5</w:t>
            </w:r>
          </w:p>
        </w:tc>
      </w:tr>
      <w:tr w:rsidR="00383C10" w:rsidRPr="003D6EEB" w:rsidTr="0085479F">
        <w:trPr>
          <w:trHeight w:val="410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Красноключевский</w:t>
            </w:r>
          </w:p>
        </w:tc>
        <w:tc>
          <w:tcPr>
            <w:tcW w:w="848" w:type="dxa"/>
            <w:vAlign w:val="bottom"/>
          </w:tcPr>
          <w:p w:rsidR="00383C10" w:rsidRPr="003D6EEB" w:rsidRDefault="001B3B88" w:rsidP="00733B26">
            <w:pPr>
              <w:jc w:val="center"/>
            </w:pPr>
            <w:r>
              <w:rPr>
                <w:sz w:val="22"/>
                <w:szCs w:val="22"/>
              </w:rPr>
              <w:t>507,8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58" w:type="dxa"/>
            <w:vAlign w:val="bottom"/>
          </w:tcPr>
          <w:p w:rsidR="00383C10" w:rsidRPr="003D6EEB" w:rsidRDefault="001B3B88" w:rsidP="00733B26">
            <w:pPr>
              <w:jc w:val="center"/>
            </w:pPr>
            <w:r>
              <w:rPr>
                <w:sz w:val="22"/>
                <w:szCs w:val="22"/>
              </w:rPr>
              <w:t>856,5</w:t>
            </w:r>
          </w:p>
        </w:tc>
        <w:tc>
          <w:tcPr>
            <w:tcW w:w="1255" w:type="dxa"/>
            <w:vAlign w:val="bottom"/>
          </w:tcPr>
          <w:p w:rsidR="00383C10" w:rsidRPr="003D6EEB" w:rsidRDefault="00B36638" w:rsidP="00733B26">
            <w:pPr>
              <w:jc w:val="center"/>
            </w:pPr>
            <w:r w:rsidRPr="003D6EEB">
              <w:rPr>
                <w:sz w:val="22"/>
                <w:szCs w:val="22"/>
              </w:rPr>
              <w:t xml:space="preserve">1 </w:t>
            </w:r>
            <w:r w:rsidR="001B3B88">
              <w:rPr>
                <w:sz w:val="22"/>
                <w:szCs w:val="22"/>
              </w:rPr>
              <w:t>573,9</w:t>
            </w:r>
          </w:p>
        </w:tc>
        <w:tc>
          <w:tcPr>
            <w:tcW w:w="1246" w:type="dxa"/>
            <w:vAlign w:val="bottom"/>
          </w:tcPr>
          <w:p w:rsidR="00383C10" w:rsidRPr="003D6EEB" w:rsidRDefault="001B3B88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184,1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B36638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1,</w:t>
            </w:r>
            <w:r w:rsidR="001B3B88">
              <w:rPr>
                <w:sz w:val="22"/>
                <w:szCs w:val="22"/>
              </w:rPr>
              <w:t>9</w:t>
            </w:r>
          </w:p>
        </w:tc>
        <w:tc>
          <w:tcPr>
            <w:tcW w:w="941" w:type="dxa"/>
            <w:vAlign w:val="bottom"/>
          </w:tcPr>
          <w:p w:rsidR="00383C10" w:rsidRPr="003D6EEB" w:rsidRDefault="001B3B88" w:rsidP="00733B26">
            <w:pPr>
              <w:jc w:val="center"/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320" w:type="dxa"/>
            <w:vAlign w:val="bottom"/>
          </w:tcPr>
          <w:p w:rsidR="00383C10" w:rsidRPr="003D6EEB" w:rsidRDefault="001B3B88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714C5A">
            <w:pPr>
              <w:jc w:val="center"/>
            </w:pPr>
            <w:r>
              <w:rPr>
                <w:sz w:val="22"/>
                <w:szCs w:val="22"/>
              </w:rPr>
              <w:t>3 330,4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75913">
            <w:pPr>
              <w:jc w:val="center"/>
            </w:pPr>
            <w:r>
              <w:rPr>
                <w:sz w:val="22"/>
                <w:szCs w:val="22"/>
              </w:rPr>
              <w:t>3 423,3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102,8</w:t>
            </w:r>
          </w:p>
        </w:tc>
      </w:tr>
      <w:tr w:rsidR="00383C10" w:rsidRPr="003D6EEB" w:rsidTr="00716F0F">
        <w:trPr>
          <w:trHeight w:val="315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Никольский</w:t>
            </w:r>
          </w:p>
        </w:tc>
        <w:tc>
          <w:tcPr>
            <w:tcW w:w="848" w:type="dxa"/>
            <w:vAlign w:val="bottom"/>
          </w:tcPr>
          <w:p w:rsidR="00383C10" w:rsidRPr="003D6EEB" w:rsidRDefault="001B3B88" w:rsidP="00733B2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58" w:type="dxa"/>
            <w:vAlign w:val="bottom"/>
          </w:tcPr>
          <w:p w:rsidR="00383C10" w:rsidRPr="003D6EEB" w:rsidRDefault="001B3B88" w:rsidP="00FF5CC9">
            <w:pPr>
              <w:jc w:val="center"/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55" w:type="dxa"/>
            <w:vAlign w:val="bottom"/>
          </w:tcPr>
          <w:p w:rsidR="00383C10" w:rsidRPr="003D6EEB" w:rsidRDefault="001B3B88" w:rsidP="00733B26">
            <w:pPr>
              <w:jc w:val="center"/>
            </w:pPr>
            <w:r>
              <w:rPr>
                <w:sz w:val="22"/>
                <w:szCs w:val="22"/>
              </w:rPr>
              <w:t>208,2</w:t>
            </w:r>
          </w:p>
        </w:tc>
        <w:tc>
          <w:tcPr>
            <w:tcW w:w="1246" w:type="dxa"/>
            <w:vAlign w:val="bottom"/>
          </w:tcPr>
          <w:p w:rsidR="00383C10" w:rsidRPr="003D6EEB" w:rsidRDefault="00DA6228" w:rsidP="00FF5CC9">
            <w:pPr>
              <w:jc w:val="center"/>
            </w:pPr>
            <w:r w:rsidRPr="003D6EEB">
              <w:t>17,5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DA6228" w:rsidP="00FF5CC9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1,</w:t>
            </w:r>
            <w:r w:rsidR="001B3B88">
              <w:rPr>
                <w:sz w:val="22"/>
                <w:szCs w:val="22"/>
              </w:rPr>
              <w:t>2</w:t>
            </w:r>
          </w:p>
        </w:tc>
        <w:tc>
          <w:tcPr>
            <w:tcW w:w="941" w:type="dxa"/>
            <w:vAlign w:val="bottom"/>
          </w:tcPr>
          <w:p w:rsidR="00383C10" w:rsidRPr="003D6EEB" w:rsidRDefault="00DA6228" w:rsidP="001B69FE">
            <w:pPr>
              <w:jc w:val="center"/>
            </w:pPr>
            <w:r w:rsidRPr="003D6EEB">
              <w:rPr>
                <w:sz w:val="22"/>
                <w:szCs w:val="22"/>
              </w:rPr>
              <w:t>4,0</w:t>
            </w:r>
          </w:p>
        </w:tc>
        <w:tc>
          <w:tcPr>
            <w:tcW w:w="1320" w:type="dxa"/>
            <w:vAlign w:val="bottom"/>
          </w:tcPr>
          <w:p w:rsidR="00383C10" w:rsidRPr="003D6EEB" w:rsidRDefault="001B3B88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503,6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508,2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100,9</w:t>
            </w:r>
          </w:p>
        </w:tc>
      </w:tr>
      <w:tr w:rsidR="00383C10" w:rsidRPr="003D6EEB" w:rsidTr="0085479F">
        <w:trPr>
          <w:trHeight w:val="410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Новокулевский</w:t>
            </w:r>
          </w:p>
        </w:tc>
        <w:tc>
          <w:tcPr>
            <w:tcW w:w="848" w:type="dxa"/>
            <w:vAlign w:val="bottom"/>
          </w:tcPr>
          <w:p w:rsidR="00383C10" w:rsidRPr="003D6EEB" w:rsidRDefault="00863F3B" w:rsidP="00733B26">
            <w:pPr>
              <w:jc w:val="center"/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815" w:type="dxa"/>
            <w:vAlign w:val="bottom"/>
          </w:tcPr>
          <w:p w:rsidR="00383C10" w:rsidRPr="003D6EEB" w:rsidRDefault="00863F3B" w:rsidP="00733B26">
            <w:pPr>
              <w:jc w:val="center"/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58" w:type="dxa"/>
            <w:vAlign w:val="bottom"/>
          </w:tcPr>
          <w:p w:rsidR="00383C10" w:rsidRPr="003D6EEB" w:rsidRDefault="00863F3B" w:rsidP="00733B26">
            <w:pPr>
              <w:jc w:val="center"/>
            </w:pPr>
            <w:r>
              <w:rPr>
                <w:sz w:val="22"/>
                <w:szCs w:val="22"/>
              </w:rPr>
              <w:t>892,5</w:t>
            </w:r>
          </w:p>
        </w:tc>
        <w:tc>
          <w:tcPr>
            <w:tcW w:w="1255" w:type="dxa"/>
            <w:vAlign w:val="bottom"/>
          </w:tcPr>
          <w:p w:rsidR="00383C10" w:rsidRPr="003D6EEB" w:rsidRDefault="00863F3B" w:rsidP="00733B26">
            <w:pPr>
              <w:jc w:val="center"/>
            </w:pPr>
            <w:r>
              <w:rPr>
                <w:sz w:val="22"/>
                <w:szCs w:val="22"/>
              </w:rPr>
              <w:t>876,3</w:t>
            </w:r>
          </w:p>
        </w:tc>
        <w:tc>
          <w:tcPr>
            <w:tcW w:w="1246" w:type="dxa"/>
            <w:vAlign w:val="bottom"/>
          </w:tcPr>
          <w:p w:rsidR="00383C10" w:rsidRPr="003D6EEB" w:rsidRDefault="001A1CB2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56,4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vAlign w:val="bottom"/>
          </w:tcPr>
          <w:p w:rsidR="00383C10" w:rsidRPr="003D6EEB" w:rsidRDefault="001A1CB2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2,</w:t>
            </w:r>
            <w:r w:rsidR="00863F3B">
              <w:rPr>
                <w:sz w:val="22"/>
                <w:szCs w:val="22"/>
              </w:rPr>
              <w:t>7</w:t>
            </w:r>
          </w:p>
        </w:tc>
        <w:tc>
          <w:tcPr>
            <w:tcW w:w="941" w:type="dxa"/>
            <w:vAlign w:val="bottom"/>
          </w:tcPr>
          <w:p w:rsidR="00383C10" w:rsidRPr="003D6EEB" w:rsidRDefault="00863F3B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20" w:type="dxa"/>
            <w:vAlign w:val="bottom"/>
          </w:tcPr>
          <w:p w:rsidR="00383C10" w:rsidRPr="003D6EEB" w:rsidRDefault="00863F3B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00" w:type="dxa"/>
            <w:vAlign w:val="bottom"/>
          </w:tcPr>
          <w:p w:rsidR="00383C10" w:rsidRPr="003D6EEB" w:rsidRDefault="00383C10" w:rsidP="00ED68C1">
            <w:pPr>
              <w:jc w:val="center"/>
            </w:pPr>
            <w:r w:rsidRPr="003D6EEB">
              <w:rPr>
                <w:sz w:val="22"/>
                <w:szCs w:val="22"/>
              </w:rPr>
              <w:t>1</w:t>
            </w:r>
            <w:r w:rsidR="007B3F97" w:rsidRPr="003D6EEB">
              <w:rPr>
                <w:sz w:val="22"/>
                <w:szCs w:val="22"/>
              </w:rPr>
              <w:t> </w:t>
            </w:r>
            <w:r w:rsidR="002B4358">
              <w:rPr>
                <w:sz w:val="22"/>
                <w:szCs w:val="22"/>
              </w:rPr>
              <w:t>977,1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ED68C1">
            <w:pPr>
              <w:jc w:val="center"/>
            </w:pPr>
            <w:r>
              <w:rPr>
                <w:sz w:val="22"/>
                <w:szCs w:val="22"/>
              </w:rPr>
              <w:t>2 220,1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112,3</w:t>
            </w:r>
          </w:p>
        </w:tc>
      </w:tr>
      <w:tr w:rsidR="00383C10" w:rsidRPr="003D6EEB" w:rsidTr="0085479F">
        <w:trPr>
          <w:trHeight w:val="425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Новосубаевский</w:t>
            </w:r>
          </w:p>
        </w:tc>
        <w:tc>
          <w:tcPr>
            <w:tcW w:w="848" w:type="dxa"/>
            <w:vAlign w:val="bottom"/>
          </w:tcPr>
          <w:p w:rsidR="00383C10" w:rsidRPr="003D6EEB" w:rsidRDefault="00863F3B" w:rsidP="001238BB">
            <w:pPr>
              <w:jc w:val="center"/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815" w:type="dxa"/>
            <w:vAlign w:val="bottom"/>
          </w:tcPr>
          <w:p w:rsidR="00383C10" w:rsidRPr="003D6EEB" w:rsidRDefault="007B3F97" w:rsidP="00FF5CC9">
            <w:pPr>
              <w:jc w:val="center"/>
            </w:pPr>
            <w:r w:rsidRPr="003D6EEB">
              <w:rPr>
                <w:sz w:val="22"/>
                <w:szCs w:val="22"/>
              </w:rPr>
              <w:t>0,</w:t>
            </w:r>
            <w:r w:rsidR="00863F3B"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vAlign w:val="bottom"/>
          </w:tcPr>
          <w:p w:rsidR="00383C10" w:rsidRPr="003D6EEB" w:rsidRDefault="00863F3B" w:rsidP="00733B26">
            <w:pPr>
              <w:jc w:val="center"/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255" w:type="dxa"/>
            <w:vAlign w:val="bottom"/>
          </w:tcPr>
          <w:p w:rsidR="00383C10" w:rsidRPr="003D6EEB" w:rsidRDefault="00863F3B" w:rsidP="00FF5CC9">
            <w:pPr>
              <w:jc w:val="center"/>
            </w:pPr>
            <w:r>
              <w:rPr>
                <w:sz w:val="22"/>
                <w:szCs w:val="22"/>
              </w:rPr>
              <w:t>151,0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  <w:r w:rsidRPr="003D6EEB">
              <w:rPr>
                <w:sz w:val="22"/>
                <w:szCs w:val="22"/>
              </w:rPr>
              <w:t> </w:t>
            </w:r>
            <w:r w:rsidR="00863F3B">
              <w:rPr>
                <w:sz w:val="22"/>
                <w:szCs w:val="22"/>
              </w:rPr>
              <w:t>18</w:t>
            </w:r>
            <w:r w:rsidR="002503E8" w:rsidRPr="003D6EEB">
              <w:rPr>
                <w:sz w:val="22"/>
                <w:szCs w:val="22"/>
              </w:rPr>
              <w:t>,9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863F3B" w:rsidP="00700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41" w:type="dxa"/>
            <w:vAlign w:val="bottom"/>
          </w:tcPr>
          <w:p w:rsidR="00383C10" w:rsidRPr="003D6EEB" w:rsidRDefault="00863F3B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503E8" w:rsidRPr="003D6EEB">
              <w:rPr>
                <w:sz w:val="22"/>
                <w:szCs w:val="22"/>
              </w:rPr>
              <w:t>,0</w:t>
            </w:r>
          </w:p>
        </w:tc>
        <w:tc>
          <w:tcPr>
            <w:tcW w:w="1320" w:type="dxa"/>
            <w:vAlign w:val="bottom"/>
          </w:tcPr>
          <w:p w:rsidR="00383C10" w:rsidRPr="003D6EEB" w:rsidRDefault="00863F3B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347,6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352,5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101,4</w:t>
            </w:r>
          </w:p>
        </w:tc>
      </w:tr>
      <w:tr w:rsidR="00383C10" w:rsidRPr="003D6EEB" w:rsidTr="0085479F">
        <w:trPr>
          <w:trHeight w:val="380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Павловский</w:t>
            </w:r>
          </w:p>
        </w:tc>
        <w:tc>
          <w:tcPr>
            <w:tcW w:w="848" w:type="dxa"/>
            <w:vAlign w:val="bottom"/>
          </w:tcPr>
          <w:p w:rsidR="00383C10" w:rsidRPr="003D6EEB" w:rsidRDefault="00ED56A7" w:rsidP="00733B26">
            <w:pPr>
              <w:jc w:val="center"/>
            </w:pPr>
            <w:r>
              <w:rPr>
                <w:sz w:val="22"/>
                <w:szCs w:val="22"/>
              </w:rPr>
              <w:t>888,1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58" w:type="dxa"/>
            <w:vAlign w:val="bottom"/>
          </w:tcPr>
          <w:p w:rsidR="00383C10" w:rsidRPr="003D6EEB" w:rsidRDefault="00ED56A7" w:rsidP="00733B26">
            <w:pPr>
              <w:jc w:val="center"/>
            </w:pPr>
            <w:r>
              <w:rPr>
                <w:sz w:val="22"/>
                <w:szCs w:val="22"/>
              </w:rPr>
              <w:t>1 566,5</w:t>
            </w:r>
          </w:p>
        </w:tc>
        <w:tc>
          <w:tcPr>
            <w:tcW w:w="1255" w:type="dxa"/>
            <w:vAlign w:val="bottom"/>
          </w:tcPr>
          <w:p w:rsidR="00383C10" w:rsidRPr="003D6EEB" w:rsidRDefault="00ED56A7" w:rsidP="00733B26">
            <w:pPr>
              <w:jc w:val="center"/>
            </w:pPr>
            <w:r>
              <w:rPr>
                <w:sz w:val="22"/>
                <w:szCs w:val="22"/>
              </w:rPr>
              <w:t>686,7</w:t>
            </w:r>
          </w:p>
        </w:tc>
        <w:tc>
          <w:tcPr>
            <w:tcW w:w="1246" w:type="dxa"/>
            <w:vAlign w:val="bottom"/>
          </w:tcPr>
          <w:p w:rsidR="00383C10" w:rsidRPr="003D6EEB" w:rsidRDefault="00ED56A7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681,0</w:t>
            </w:r>
          </w:p>
        </w:tc>
        <w:tc>
          <w:tcPr>
            <w:tcW w:w="1246" w:type="dxa"/>
            <w:vAlign w:val="bottom"/>
          </w:tcPr>
          <w:p w:rsidR="00383C10" w:rsidRPr="003D6EEB" w:rsidRDefault="00ED56A7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348,3</w:t>
            </w:r>
          </w:p>
        </w:tc>
        <w:tc>
          <w:tcPr>
            <w:tcW w:w="1252" w:type="dxa"/>
            <w:vAlign w:val="bottom"/>
          </w:tcPr>
          <w:p w:rsidR="00383C10" w:rsidRPr="003D6EEB" w:rsidRDefault="00ED56A7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41" w:type="dxa"/>
            <w:vAlign w:val="bottom"/>
          </w:tcPr>
          <w:p w:rsidR="00383C10" w:rsidRPr="003D6EEB" w:rsidRDefault="00ED56A7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20" w:type="dxa"/>
            <w:vAlign w:val="bottom"/>
          </w:tcPr>
          <w:p w:rsidR="00383C10" w:rsidRPr="003D6EEB" w:rsidRDefault="00383C10" w:rsidP="001B6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383C10" w:rsidRPr="003D6EEB" w:rsidRDefault="002B4358" w:rsidP="00B35662">
            <w:pPr>
              <w:jc w:val="center"/>
            </w:pPr>
            <w:r>
              <w:rPr>
                <w:sz w:val="22"/>
                <w:szCs w:val="22"/>
              </w:rPr>
              <w:t>4 169,5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4 180,8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925CE4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0C55E8" w:rsidRPr="003D6EEB">
              <w:rPr>
                <w:sz w:val="22"/>
                <w:szCs w:val="22"/>
              </w:rPr>
              <w:t>,3</w:t>
            </w:r>
          </w:p>
        </w:tc>
      </w:tr>
      <w:tr w:rsidR="00383C10" w:rsidRPr="003D6EEB" w:rsidTr="0085479F">
        <w:trPr>
          <w:trHeight w:val="347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Первомайский</w:t>
            </w:r>
          </w:p>
        </w:tc>
        <w:tc>
          <w:tcPr>
            <w:tcW w:w="848" w:type="dxa"/>
            <w:vAlign w:val="bottom"/>
          </w:tcPr>
          <w:p w:rsidR="00383C10" w:rsidRPr="003D6EEB" w:rsidRDefault="00ED56A7" w:rsidP="00733B26">
            <w:pPr>
              <w:jc w:val="center"/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</w:pPr>
            <w:r w:rsidRPr="003D6EEB">
              <w:rPr>
                <w:sz w:val="22"/>
                <w:szCs w:val="22"/>
              </w:rPr>
              <w:t> </w:t>
            </w:r>
          </w:p>
        </w:tc>
        <w:tc>
          <w:tcPr>
            <w:tcW w:w="1258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255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FF5CC9">
            <w:pPr>
              <w:jc w:val="center"/>
            </w:pP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 </w:t>
            </w:r>
            <w:r w:rsidR="00C676B2">
              <w:rPr>
                <w:sz w:val="22"/>
                <w:szCs w:val="22"/>
              </w:rPr>
              <w:t>46,0</w:t>
            </w:r>
          </w:p>
        </w:tc>
        <w:tc>
          <w:tcPr>
            <w:tcW w:w="1252" w:type="dxa"/>
            <w:vAlign w:val="bottom"/>
          </w:tcPr>
          <w:p w:rsidR="00383C10" w:rsidRPr="003D6EEB" w:rsidRDefault="00241947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0,</w:t>
            </w:r>
            <w:r w:rsidR="00C676B2">
              <w:rPr>
                <w:sz w:val="22"/>
                <w:szCs w:val="22"/>
              </w:rPr>
              <w:t>8</w:t>
            </w:r>
          </w:p>
        </w:tc>
        <w:tc>
          <w:tcPr>
            <w:tcW w:w="941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t>1,5</w:t>
            </w:r>
          </w:p>
        </w:tc>
        <w:tc>
          <w:tcPr>
            <w:tcW w:w="1320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159,8</w:t>
            </w:r>
          </w:p>
        </w:tc>
      </w:tr>
      <w:tr w:rsidR="00383C10" w:rsidRPr="003D6EEB" w:rsidTr="0085479F">
        <w:trPr>
          <w:trHeight w:val="357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Сарвинский</w:t>
            </w:r>
          </w:p>
        </w:tc>
        <w:tc>
          <w:tcPr>
            <w:tcW w:w="848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58" w:type="dxa"/>
            <w:vAlign w:val="bottom"/>
          </w:tcPr>
          <w:p w:rsidR="00383C10" w:rsidRPr="003D6EEB" w:rsidRDefault="00C676B2" w:rsidP="00FF5CC9">
            <w:pPr>
              <w:jc w:val="center"/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255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C676B2" w:rsidP="001F7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41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320" w:type="dxa"/>
            <w:vAlign w:val="bottom"/>
          </w:tcPr>
          <w:p w:rsidR="00383C10" w:rsidRPr="003D6EEB" w:rsidRDefault="00C676B2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1F7685">
            <w:pPr>
              <w:jc w:val="center"/>
            </w:pPr>
            <w:r>
              <w:rPr>
                <w:sz w:val="22"/>
                <w:szCs w:val="22"/>
              </w:rPr>
              <w:t>323,7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t>340,9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105,3</w:t>
            </w:r>
          </w:p>
        </w:tc>
      </w:tr>
      <w:tr w:rsidR="00383C10" w:rsidRPr="003D6EEB" w:rsidTr="0085479F">
        <w:trPr>
          <w:trHeight w:val="410"/>
        </w:trPr>
        <w:tc>
          <w:tcPr>
            <w:tcW w:w="2160" w:type="dxa"/>
          </w:tcPr>
          <w:p w:rsidR="00383C10" w:rsidRPr="003D6EEB" w:rsidRDefault="00383C10" w:rsidP="00733B26">
            <w:pPr>
              <w:ind w:left="-108"/>
              <w:jc w:val="both"/>
            </w:pPr>
            <w:r w:rsidRPr="003D6EEB">
              <w:rPr>
                <w:sz w:val="22"/>
                <w:szCs w:val="22"/>
              </w:rPr>
              <w:t>Старобедеевский</w:t>
            </w:r>
          </w:p>
        </w:tc>
        <w:tc>
          <w:tcPr>
            <w:tcW w:w="848" w:type="dxa"/>
            <w:vAlign w:val="bottom"/>
          </w:tcPr>
          <w:p w:rsidR="00383C10" w:rsidRPr="003D6EEB" w:rsidRDefault="008254DB" w:rsidP="00733B26">
            <w:pPr>
              <w:jc w:val="center"/>
            </w:pPr>
            <w:r w:rsidRPr="003D6EEB">
              <w:rPr>
                <w:sz w:val="22"/>
                <w:szCs w:val="22"/>
              </w:rPr>
              <w:t>3</w:t>
            </w:r>
            <w:r w:rsidR="00C676B2">
              <w:rPr>
                <w:sz w:val="22"/>
                <w:szCs w:val="22"/>
              </w:rPr>
              <w:t>6</w:t>
            </w:r>
            <w:r w:rsidRPr="003D6EEB">
              <w:rPr>
                <w:sz w:val="22"/>
                <w:szCs w:val="22"/>
              </w:rPr>
              <w:t>,7</w:t>
            </w:r>
          </w:p>
        </w:tc>
        <w:tc>
          <w:tcPr>
            <w:tcW w:w="815" w:type="dxa"/>
            <w:vAlign w:val="bottom"/>
          </w:tcPr>
          <w:p w:rsidR="00383C10" w:rsidRPr="003D6EEB" w:rsidRDefault="00383C10" w:rsidP="00E82B53">
            <w:pPr>
              <w:jc w:val="center"/>
            </w:pPr>
            <w:r w:rsidRPr="003D6EEB">
              <w:rPr>
                <w:sz w:val="22"/>
                <w:szCs w:val="22"/>
              </w:rPr>
              <w:t> </w:t>
            </w:r>
            <w:r w:rsidR="008254DB" w:rsidRPr="003D6EEB">
              <w:rPr>
                <w:sz w:val="22"/>
                <w:szCs w:val="22"/>
              </w:rPr>
              <w:t>3</w:t>
            </w:r>
            <w:r w:rsidR="00E82B53" w:rsidRPr="003D6EEB">
              <w:rPr>
                <w:sz w:val="22"/>
                <w:szCs w:val="22"/>
              </w:rPr>
              <w:t>,</w:t>
            </w:r>
            <w:r w:rsidR="00C676B2">
              <w:rPr>
                <w:sz w:val="22"/>
                <w:szCs w:val="22"/>
              </w:rPr>
              <w:t>7</w:t>
            </w:r>
          </w:p>
        </w:tc>
        <w:tc>
          <w:tcPr>
            <w:tcW w:w="1258" w:type="dxa"/>
            <w:vAlign w:val="bottom"/>
          </w:tcPr>
          <w:p w:rsidR="00383C10" w:rsidRPr="003D6EEB" w:rsidRDefault="00C676B2" w:rsidP="00FF5CC9">
            <w:pPr>
              <w:jc w:val="center"/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55" w:type="dxa"/>
            <w:vAlign w:val="bottom"/>
          </w:tcPr>
          <w:p w:rsidR="00383C10" w:rsidRPr="003D6EEB" w:rsidRDefault="00C676B2" w:rsidP="00733B26">
            <w:pPr>
              <w:jc w:val="center"/>
            </w:pPr>
            <w:r>
              <w:rPr>
                <w:sz w:val="22"/>
                <w:szCs w:val="22"/>
              </w:rPr>
              <w:t>160,3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  <w:r w:rsidRPr="003D6EEB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Align w:val="bottom"/>
          </w:tcPr>
          <w:p w:rsidR="00383C10" w:rsidRPr="003D6EEB" w:rsidRDefault="00C676B2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254DB" w:rsidRPr="003D6EEB">
              <w:rPr>
                <w:sz w:val="22"/>
                <w:szCs w:val="22"/>
              </w:rPr>
              <w:t>,3</w:t>
            </w:r>
          </w:p>
        </w:tc>
        <w:tc>
          <w:tcPr>
            <w:tcW w:w="941" w:type="dxa"/>
            <w:vAlign w:val="bottom"/>
          </w:tcPr>
          <w:p w:rsidR="00383C10" w:rsidRPr="003D6EEB" w:rsidRDefault="00C676B2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20" w:type="dxa"/>
            <w:vAlign w:val="bottom"/>
          </w:tcPr>
          <w:p w:rsidR="00383C10" w:rsidRPr="003D6EEB" w:rsidRDefault="00383C10" w:rsidP="00733B26">
            <w:pPr>
              <w:jc w:val="center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 </w:t>
            </w:r>
            <w:r w:rsidR="00C676B2">
              <w:rPr>
                <w:sz w:val="22"/>
                <w:szCs w:val="22"/>
              </w:rPr>
              <w:t>195,5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423,5</w:t>
            </w:r>
          </w:p>
        </w:tc>
        <w:tc>
          <w:tcPr>
            <w:tcW w:w="1111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100,8</w:t>
            </w:r>
          </w:p>
        </w:tc>
      </w:tr>
      <w:tr w:rsidR="00383C10" w:rsidRPr="003D6EEB" w:rsidTr="0085479F">
        <w:trPr>
          <w:trHeight w:val="425"/>
        </w:trPr>
        <w:tc>
          <w:tcPr>
            <w:tcW w:w="2160" w:type="dxa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both"/>
              <w:rPr>
                <w:sz w:val="22"/>
                <w:szCs w:val="22"/>
              </w:rPr>
            </w:pPr>
            <w:r w:rsidRPr="003D6EEB">
              <w:rPr>
                <w:sz w:val="22"/>
                <w:szCs w:val="22"/>
              </w:rPr>
              <w:t>Староисаевский</w:t>
            </w:r>
          </w:p>
        </w:tc>
        <w:tc>
          <w:tcPr>
            <w:tcW w:w="848" w:type="dxa"/>
            <w:vAlign w:val="bottom"/>
          </w:tcPr>
          <w:p w:rsidR="00383C10" w:rsidRPr="003D6EEB" w:rsidRDefault="00690691" w:rsidP="00733B26">
            <w:pPr>
              <w:jc w:val="center"/>
            </w:pPr>
            <w:r>
              <w:rPr>
                <w:sz w:val="22"/>
                <w:szCs w:val="22"/>
              </w:rPr>
              <w:t>99</w:t>
            </w:r>
            <w:r w:rsidR="008254DB" w:rsidRPr="003D6EEB">
              <w:rPr>
                <w:sz w:val="22"/>
                <w:szCs w:val="22"/>
              </w:rPr>
              <w:t>,9</w:t>
            </w:r>
          </w:p>
        </w:tc>
        <w:tc>
          <w:tcPr>
            <w:tcW w:w="815" w:type="dxa"/>
            <w:vAlign w:val="bottom"/>
          </w:tcPr>
          <w:p w:rsidR="00383C10" w:rsidRPr="003D6EEB" w:rsidRDefault="00690691" w:rsidP="00FF5CC9">
            <w:pPr>
              <w:jc w:val="center"/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258" w:type="dxa"/>
            <w:vAlign w:val="bottom"/>
          </w:tcPr>
          <w:p w:rsidR="00383C10" w:rsidRPr="003D6EEB" w:rsidRDefault="00690691" w:rsidP="00733B26">
            <w:pPr>
              <w:jc w:val="center"/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255" w:type="dxa"/>
            <w:vAlign w:val="bottom"/>
          </w:tcPr>
          <w:p w:rsidR="00383C10" w:rsidRPr="003D6EEB" w:rsidRDefault="008254DB" w:rsidP="00733B26">
            <w:pPr>
              <w:jc w:val="center"/>
            </w:pPr>
            <w:r w:rsidRPr="003D6EEB">
              <w:rPr>
                <w:sz w:val="22"/>
                <w:szCs w:val="22"/>
              </w:rPr>
              <w:t>5</w:t>
            </w:r>
            <w:r w:rsidR="00690691">
              <w:rPr>
                <w:sz w:val="22"/>
                <w:szCs w:val="22"/>
              </w:rPr>
              <w:t>50</w:t>
            </w:r>
            <w:r w:rsidR="00B407C9" w:rsidRPr="003D6EEB">
              <w:rPr>
                <w:sz w:val="22"/>
                <w:szCs w:val="22"/>
              </w:rPr>
              <w:t>,0</w:t>
            </w:r>
          </w:p>
        </w:tc>
        <w:tc>
          <w:tcPr>
            <w:tcW w:w="1246" w:type="dxa"/>
            <w:vAlign w:val="bottom"/>
          </w:tcPr>
          <w:p w:rsidR="00383C10" w:rsidRPr="003D6EEB" w:rsidRDefault="00383C10" w:rsidP="00FF5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Align w:val="bottom"/>
          </w:tcPr>
          <w:p w:rsidR="00383C10" w:rsidRPr="003D6EEB" w:rsidRDefault="00383C10" w:rsidP="00733B26">
            <w:pPr>
              <w:jc w:val="center"/>
            </w:pPr>
            <w:r w:rsidRPr="003D6EE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vAlign w:val="bottom"/>
          </w:tcPr>
          <w:p w:rsidR="00383C10" w:rsidRPr="003D6EEB" w:rsidRDefault="00690691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41" w:type="dxa"/>
            <w:vAlign w:val="bottom"/>
          </w:tcPr>
          <w:p w:rsidR="00383C10" w:rsidRPr="003D6EEB" w:rsidRDefault="00690691" w:rsidP="00733B26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20" w:type="dxa"/>
            <w:vAlign w:val="bottom"/>
          </w:tcPr>
          <w:p w:rsidR="00383C10" w:rsidRPr="003D6EEB" w:rsidRDefault="00690691" w:rsidP="00733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763,5</w:t>
            </w:r>
          </w:p>
        </w:tc>
        <w:tc>
          <w:tcPr>
            <w:tcW w:w="1200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1 528,4</w:t>
            </w:r>
          </w:p>
        </w:tc>
        <w:tc>
          <w:tcPr>
            <w:tcW w:w="1111" w:type="dxa"/>
            <w:vAlign w:val="bottom"/>
          </w:tcPr>
          <w:p w:rsidR="00383C10" w:rsidRPr="003D6EEB" w:rsidRDefault="008254DB" w:rsidP="00733B26">
            <w:pPr>
              <w:jc w:val="center"/>
            </w:pPr>
            <w:r w:rsidRPr="003D6EEB">
              <w:rPr>
                <w:sz w:val="22"/>
                <w:szCs w:val="22"/>
              </w:rPr>
              <w:t xml:space="preserve">1 </w:t>
            </w:r>
            <w:r w:rsidR="002B4358">
              <w:rPr>
                <w:sz w:val="22"/>
                <w:szCs w:val="22"/>
              </w:rPr>
              <w:t>545,6</w:t>
            </w:r>
          </w:p>
        </w:tc>
        <w:tc>
          <w:tcPr>
            <w:tcW w:w="1014" w:type="dxa"/>
            <w:vAlign w:val="bottom"/>
          </w:tcPr>
          <w:p w:rsidR="00383C10" w:rsidRPr="003D6EEB" w:rsidRDefault="002B4358" w:rsidP="00733B26">
            <w:pPr>
              <w:jc w:val="center"/>
            </w:pPr>
            <w:r>
              <w:rPr>
                <w:sz w:val="22"/>
                <w:szCs w:val="22"/>
              </w:rPr>
              <w:t>101,1</w:t>
            </w:r>
          </w:p>
        </w:tc>
      </w:tr>
      <w:tr w:rsidR="00383C10" w:rsidRPr="003D6EEB" w:rsidTr="0085479F">
        <w:trPr>
          <w:trHeight w:val="288"/>
        </w:trPr>
        <w:tc>
          <w:tcPr>
            <w:tcW w:w="2160" w:type="dxa"/>
            <w:vAlign w:val="center"/>
          </w:tcPr>
          <w:p w:rsidR="00383C10" w:rsidRPr="003D6EEB" w:rsidRDefault="00383C10" w:rsidP="00733B26">
            <w:pPr>
              <w:pStyle w:val="Default"/>
              <w:widowControl w:val="0"/>
              <w:ind w:left="-108"/>
              <w:jc w:val="center"/>
              <w:rPr>
                <w:b/>
                <w:sz w:val="22"/>
                <w:szCs w:val="22"/>
              </w:rPr>
            </w:pPr>
            <w:r w:rsidRPr="003D6EE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48" w:type="dxa"/>
            <w:vAlign w:val="center"/>
          </w:tcPr>
          <w:p w:rsidR="00383C10" w:rsidRPr="003D6EEB" w:rsidRDefault="00690691" w:rsidP="00305D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4 113,1</w:t>
            </w:r>
          </w:p>
        </w:tc>
        <w:tc>
          <w:tcPr>
            <w:tcW w:w="815" w:type="dxa"/>
            <w:vAlign w:val="center"/>
          </w:tcPr>
          <w:p w:rsidR="00383C10" w:rsidRPr="003D6EEB" w:rsidRDefault="00690691" w:rsidP="00733B26">
            <w:pPr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27,6</w:t>
            </w:r>
          </w:p>
        </w:tc>
        <w:tc>
          <w:tcPr>
            <w:tcW w:w="1258" w:type="dxa"/>
            <w:vAlign w:val="center"/>
          </w:tcPr>
          <w:p w:rsidR="00383C10" w:rsidRPr="003D6EEB" w:rsidRDefault="00690691" w:rsidP="00305D6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5 283,5</w:t>
            </w:r>
          </w:p>
        </w:tc>
        <w:tc>
          <w:tcPr>
            <w:tcW w:w="1255" w:type="dxa"/>
            <w:vAlign w:val="center"/>
          </w:tcPr>
          <w:p w:rsidR="00383C10" w:rsidRPr="003D6EEB" w:rsidRDefault="00690691" w:rsidP="00733B26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7 596,4</w:t>
            </w:r>
          </w:p>
        </w:tc>
        <w:tc>
          <w:tcPr>
            <w:tcW w:w="1246" w:type="dxa"/>
            <w:vAlign w:val="center"/>
          </w:tcPr>
          <w:p w:rsidR="00383C10" w:rsidRPr="003D6EEB" w:rsidRDefault="00690691" w:rsidP="00733B26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2 008,7</w:t>
            </w:r>
          </w:p>
        </w:tc>
        <w:tc>
          <w:tcPr>
            <w:tcW w:w="1246" w:type="dxa"/>
            <w:vAlign w:val="center"/>
          </w:tcPr>
          <w:p w:rsidR="00383C10" w:rsidRPr="003D6EEB" w:rsidRDefault="00690691" w:rsidP="00733B26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1 737,5</w:t>
            </w:r>
          </w:p>
        </w:tc>
        <w:tc>
          <w:tcPr>
            <w:tcW w:w="1252" w:type="dxa"/>
            <w:vAlign w:val="center"/>
          </w:tcPr>
          <w:p w:rsidR="00383C10" w:rsidRPr="003D6EEB" w:rsidRDefault="00690691" w:rsidP="00733B26">
            <w:pPr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39,2</w:t>
            </w:r>
          </w:p>
        </w:tc>
        <w:tc>
          <w:tcPr>
            <w:tcW w:w="941" w:type="dxa"/>
            <w:vAlign w:val="center"/>
          </w:tcPr>
          <w:p w:rsidR="00383C10" w:rsidRPr="003D6EEB" w:rsidRDefault="00690691" w:rsidP="00733B26">
            <w:pPr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194,9</w:t>
            </w:r>
          </w:p>
        </w:tc>
        <w:tc>
          <w:tcPr>
            <w:tcW w:w="1320" w:type="dxa"/>
            <w:vAlign w:val="center"/>
          </w:tcPr>
          <w:p w:rsidR="00383C10" w:rsidRPr="003D6EEB" w:rsidRDefault="00690691" w:rsidP="00733B26">
            <w:pPr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1 775,7</w:t>
            </w:r>
          </w:p>
        </w:tc>
        <w:tc>
          <w:tcPr>
            <w:tcW w:w="1200" w:type="dxa"/>
            <w:vAlign w:val="center"/>
          </w:tcPr>
          <w:p w:rsidR="00383C10" w:rsidRPr="003D6EEB" w:rsidRDefault="0033711F" w:rsidP="009E79F9">
            <w:pPr>
              <w:jc w:val="center"/>
              <w:rPr>
                <w:b/>
                <w:bCs/>
              </w:rPr>
            </w:pPr>
            <w:r w:rsidRPr="003D6EEB">
              <w:rPr>
                <w:b/>
                <w:bCs/>
                <w:sz w:val="22"/>
                <w:szCs w:val="22"/>
              </w:rPr>
              <w:t xml:space="preserve">21 </w:t>
            </w:r>
            <w:r w:rsidR="00690691">
              <w:rPr>
                <w:b/>
                <w:bCs/>
                <w:sz w:val="22"/>
                <w:szCs w:val="22"/>
              </w:rPr>
              <w:t>957,2</w:t>
            </w:r>
          </w:p>
        </w:tc>
        <w:tc>
          <w:tcPr>
            <w:tcW w:w="1111" w:type="dxa"/>
            <w:vAlign w:val="center"/>
          </w:tcPr>
          <w:p w:rsidR="00383C10" w:rsidRPr="003D6EEB" w:rsidRDefault="00E81D44" w:rsidP="007759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22 776,9</w:t>
            </w:r>
          </w:p>
        </w:tc>
        <w:tc>
          <w:tcPr>
            <w:tcW w:w="1014" w:type="dxa"/>
            <w:vAlign w:val="center"/>
          </w:tcPr>
          <w:p w:rsidR="00383C10" w:rsidRPr="003D6EEB" w:rsidRDefault="00166B8B" w:rsidP="00925CE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</w:tr>
    </w:tbl>
    <w:p w:rsidR="00A330ED" w:rsidRPr="003D6EEB" w:rsidRDefault="00A330ED" w:rsidP="00826AA9">
      <w:pPr>
        <w:pStyle w:val="Default"/>
        <w:widowControl w:val="0"/>
        <w:jc w:val="right"/>
        <w:rPr>
          <w:color w:val="auto"/>
          <w:sz w:val="25"/>
          <w:szCs w:val="25"/>
        </w:rPr>
      </w:pPr>
    </w:p>
    <w:p w:rsidR="00A330ED" w:rsidRPr="003D6EEB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</w:rPr>
      </w:pPr>
    </w:p>
    <w:p w:rsidR="00A330ED" w:rsidRPr="00FA370C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  <w:highlight w:val="yellow"/>
        </w:rPr>
      </w:pPr>
    </w:p>
    <w:p w:rsidR="00A330ED" w:rsidRPr="00FA370C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  <w:highlight w:val="yellow"/>
        </w:rPr>
      </w:pPr>
    </w:p>
    <w:p w:rsidR="00A330ED" w:rsidRPr="00FA370C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  <w:highlight w:val="yellow"/>
        </w:rPr>
      </w:pPr>
    </w:p>
    <w:p w:rsidR="00A330ED" w:rsidRPr="00FA370C" w:rsidRDefault="00A330ED" w:rsidP="00D670C2">
      <w:pPr>
        <w:pStyle w:val="Default"/>
        <w:widowControl w:val="0"/>
        <w:jc w:val="right"/>
        <w:rPr>
          <w:i/>
          <w:color w:val="auto"/>
          <w:sz w:val="26"/>
          <w:szCs w:val="26"/>
          <w:highlight w:val="yellow"/>
        </w:rPr>
        <w:sectPr w:rsidR="00A330ED" w:rsidRPr="00FA370C" w:rsidSect="006705EF">
          <w:pgSz w:w="16838" w:h="11906" w:orient="landscape"/>
          <w:pgMar w:top="539" w:right="709" w:bottom="851" w:left="851" w:header="709" w:footer="709" w:gutter="0"/>
          <w:cols w:space="708"/>
          <w:docGrid w:linePitch="360"/>
        </w:sectPr>
      </w:pPr>
    </w:p>
    <w:p w:rsidR="00A330ED" w:rsidRPr="00215C93" w:rsidRDefault="00A330ED" w:rsidP="00D670C2">
      <w:pPr>
        <w:pStyle w:val="Default"/>
        <w:widowControl w:val="0"/>
        <w:jc w:val="right"/>
        <w:rPr>
          <w:color w:val="auto"/>
          <w:sz w:val="26"/>
          <w:szCs w:val="26"/>
        </w:rPr>
      </w:pPr>
      <w:r w:rsidRPr="001D4C3F">
        <w:rPr>
          <w:i/>
          <w:color w:val="auto"/>
          <w:sz w:val="26"/>
          <w:szCs w:val="26"/>
        </w:rPr>
        <w:lastRenderedPageBreak/>
        <w:t>Приложени</w:t>
      </w:r>
      <w:r w:rsidR="001960BD" w:rsidRPr="001D4C3F">
        <w:rPr>
          <w:i/>
          <w:color w:val="auto"/>
          <w:sz w:val="26"/>
          <w:szCs w:val="26"/>
        </w:rPr>
        <w:t>е</w:t>
      </w:r>
      <w:r w:rsidRPr="001D4C3F">
        <w:rPr>
          <w:i/>
          <w:color w:val="auto"/>
          <w:sz w:val="26"/>
          <w:szCs w:val="26"/>
        </w:rPr>
        <w:t xml:space="preserve"> №</w:t>
      </w:r>
      <w:r w:rsidR="003B5A16" w:rsidRPr="001D4C3F">
        <w:rPr>
          <w:i/>
          <w:color w:val="auto"/>
          <w:sz w:val="26"/>
          <w:szCs w:val="26"/>
        </w:rPr>
        <w:t>8</w:t>
      </w:r>
    </w:p>
    <w:p w:rsidR="00032E7C" w:rsidRPr="00215C93" w:rsidRDefault="00032E7C" w:rsidP="00D670C2">
      <w:pPr>
        <w:pStyle w:val="Default"/>
        <w:widowControl w:val="0"/>
        <w:jc w:val="right"/>
        <w:rPr>
          <w:color w:val="auto"/>
          <w:sz w:val="26"/>
          <w:szCs w:val="26"/>
        </w:rPr>
      </w:pPr>
    </w:p>
    <w:tbl>
      <w:tblPr>
        <w:tblW w:w="10544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8"/>
        <w:gridCol w:w="2694"/>
        <w:gridCol w:w="1275"/>
        <w:gridCol w:w="1134"/>
        <w:gridCol w:w="1276"/>
        <w:gridCol w:w="1134"/>
        <w:gridCol w:w="992"/>
        <w:gridCol w:w="993"/>
        <w:gridCol w:w="338"/>
      </w:tblGrid>
      <w:tr w:rsidR="00E57F4E" w:rsidRPr="00215C93" w:rsidTr="00E57F4E">
        <w:trPr>
          <w:trHeight w:val="364"/>
        </w:trPr>
        <w:tc>
          <w:tcPr>
            <w:tcW w:w="105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7F4E" w:rsidRPr="005C0765" w:rsidRDefault="00E57F4E" w:rsidP="00E57F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765">
              <w:rPr>
                <w:b/>
                <w:bCs/>
                <w:color w:val="000000"/>
                <w:sz w:val="26"/>
                <w:szCs w:val="26"/>
              </w:rPr>
              <w:t xml:space="preserve">Анализ исполнения консолидированногобюджета сельских поселений </w:t>
            </w:r>
          </w:p>
          <w:p w:rsidR="00E57F4E" w:rsidRPr="005C0765" w:rsidRDefault="00E57F4E" w:rsidP="00E57F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765">
              <w:rPr>
                <w:b/>
                <w:bCs/>
                <w:color w:val="000000"/>
                <w:sz w:val="26"/>
                <w:szCs w:val="26"/>
              </w:rPr>
              <w:t>в разрезе отраслей расходов за 20</w:t>
            </w:r>
            <w:r w:rsidR="003C6AA9" w:rsidRPr="005C0765">
              <w:rPr>
                <w:b/>
                <w:bCs/>
                <w:color w:val="000000"/>
                <w:sz w:val="26"/>
                <w:szCs w:val="26"/>
              </w:rPr>
              <w:t>2</w:t>
            </w:r>
            <w:r w:rsidR="0087143F" w:rsidRPr="005C0765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5C0765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  <w:p w:rsidR="00E57F4E" w:rsidRPr="00215C93" w:rsidRDefault="00E57F4E" w:rsidP="00E57F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7F4E" w:rsidRPr="00FA370C" w:rsidTr="00FE74E5">
        <w:trPr>
          <w:trHeight w:val="7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57F4E" w:rsidRPr="00215C93" w:rsidRDefault="00E57F4E" w:rsidP="00E57F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7F4E" w:rsidRPr="004478AD" w:rsidRDefault="00E57F4E" w:rsidP="00792C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15C93">
              <w:rPr>
                <w:sz w:val="22"/>
                <w:szCs w:val="22"/>
              </w:rPr>
              <w:t>тыс.руб.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7F4E" w:rsidRPr="00215C93" w:rsidRDefault="00E57F4E" w:rsidP="00E57F4E">
            <w:pPr>
              <w:autoSpaceDE w:val="0"/>
              <w:autoSpaceDN w:val="0"/>
              <w:adjustRightInd w:val="0"/>
              <w:rPr>
                <w:color w:val="000000"/>
                <w:sz w:val="2"/>
                <w:szCs w:val="2"/>
              </w:rPr>
            </w:pPr>
            <w:r w:rsidRPr="00215C93">
              <w:rPr>
                <w:color w:val="000000"/>
                <w:sz w:val="2"/>
                <w:szCs w:val="2"/>
              </w:rPr>
              <w:t>.</w:t>
            </w:r>
          </w:p>
        </w:tc>
      </w:tr>
      <w:tr w:rsidR="00E57F4E" w:rsidRPr="00FA370C" w:rsidTr="00FE74E5">
        <w:trPr>
          <w:gridAfter w:val="1"/>
          <w:wAfter w:w="338" w:type="dxa"/>
          <w:trHeight w:val="104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E57F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E57F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8714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Факт за 20</w:t>
            </w:r>
            <w:r w:rsidR="004A2A99" w:rsidRPr="00B0345C">
              <w:rPr>
                <w:bCs/>
                <w:color w:val="000000"/>
                <w:sz w:val="20"/>
                <w:szCs w:val="20"/>
              </w:rPr>
              <w:t>2</w:t>
            </w:r>
            <w:r w:rsidR="0087143F" w:rsidRPr="004478AD">
              <w:rPr>
                <w:bCs/>
                <w:color w:val="000000"/>
                <w:sz w:val="20"/>
                <w:szCs w:val="20"/>
              </w:rPr>
              <w:t>3</w:t>
            </w:r>
            <w:r w:rsidRPr="00B0345C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8714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Утверждено в первоначальном бюджете на 20</w:t>
            </w:r>
            <w:r w:rsidR="003C6AA9" w:rsidRPr="00B0345C">
              <w:rPr>
                <w:bCs/>
                <w:color w:val="000000"/>
                <w:sz w:val="20"/>
                <w:szCs w:val="20"/>
              </w:rPr>
              <w:t>2</w:t>
            </w:r>
            <w:r w:rsidR="0087143F" w:rsidRPr="0087143F">
              <w:rPr>
                <w:bCs/>
                <w:color w:val="000000"/>
                <w:sz w:val="20"/>
                <w:szCs w:val="20"/>
              </w:rPr>
              <w:t>4</w:t>
            </w:r>
            <w:r w:rsidRPr="00B0345C">
              <w:rPr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8714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Уточненный бюджет на 20</w:t>
            </w:r>
            <w:r w:rsidR="003C6AA9" w:rsidRPr="00B0345C">
              <w:rPr>
                <w:bCs/>
                <w:color w:val="000000"/>
                <w:sz w:val="20"/>
                <w:szCs w:val="20"/>
              </w:rPr>
              <w:t>2</w:t>
            </w:r>
            <w:r w:rsidR="0087143F" w:rsidRPr="004478AD">
              <w:rPr>
                <w:bCs/>
                <w:color w:val="000000"/>
                <w:sz w:val="20"/>
                <w:szCs w:val="20"/>
              </w:rPr>
              <w:t>4</w:t>
            </w:r>
            <w:r w:rsidRPr="00B0345C">
              <w:rPr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B0345C" w:rsidRDefault="00E57F4E" w:rsidP="00E57F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0345C">
              <w:rPr>
                <w:bCs/>
                <w:color w:val="000000"/>
                <w:sz w:val="20"/>
                <w:szCs w:val="20"/>
              </w:rPr>
              <w:t>Исполнение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4E5" w:rsidRPr="001E772D" w:rsidRDefault="00E57F4E" w:rsidP="00FE74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E772D">
              <w:rPr>
                <w:bCs/>
                <w:color w:val="000000"/>
                <w:sz w:val="20"/>
                <w:szCs w:val="20"/>
              </w:rPr>
              <w:t xml:space="preserve">%  </w:t>
            </w:r>
            <w:proofErr w:type="spellStart"/>
            <w:r w:rsidRPr="001E772D">
              <w:rPr>
                <w:bCs/>
                <w:color w:val="000000"/>
                <w:sz w:val="20"/>
                <w:szCs w:val="20"/>
              </w:rPr>
              <w:t>исполне</w:t>
            </w:r>
            <w:proofErr w:type="spellEnd"/>
          </w:p>
          <w:p w:rsidR="00E57F4E" w:rsidRPr="001E772D" w:rsidRDefault="00E57F4E" w:rsidP="00FE74E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1E772D">
              <w:rPr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1E772D">
              <w:rPr>
                <w:bCs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1E772D">
              <w:rPr>
                <w:bCs/>
                <w:color w:val="000000"/>
                <w:sz w:val="20"/>
                <w:szCs w:val="20"/>
              </w:rPr>
              <w:t>уточ</w:t>
            </w:r>
            <w:proofErr w:type="spellEnd"/>
            <w:r w:rsidRPr="001E772D">
              <w:rPr>
                <w:bCs/>
                <w:color w:val="000000"/>
                <w:sz w:val="20"/>
                <w:szCs w:val="20"/>
              </w:rPr>
              <w:t>. плану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4E" w:rsidRPr="001E772D" w:rsidRDefault="00E57F4E" w:rsidP="00E57F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E772D">
              <w:rPr>
                <w:bCs/>
                <w:color w:val="000000"/>
                <w:sz w:val="20"/>
                <w:szCs w:val="20"/>
              </w:rPr>
              <w:t>Удельный вес в общем объеме расходов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0345C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0345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35 420,2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33 956,3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41 036,8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40 207,2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98,0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31,5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B0345C">
              <w:rPr>
                <w:i/>
                <w:color w:val="000000"/>
                <w:sz w:val="22"/>
                <w:szCs w:val="22"/>
              </w:rPr>
              <w:t>0102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0345C">
              <w:rPr>
                <w:i/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12 080,8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10 824,1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13 532,9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13 493,6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10,6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B0345C">
              <w:rPr>
                <w:i/>
                <w:color w:val="000000"/>
                <w:sz w:val="22"/>
                <w:szCs w:val="22"/>
              </w:rPr>
              <w:t>0104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0345C">
              <w:rPr>
                <w:i/>
                <w:color w:val="000000"/>
                <w:sz w:val="20"/>
                <w:szCs w:val="20"/>
              </w:rPr>
              <w:t>Функционирование местной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22 471,6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22 794,7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26 966,1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26 193,1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20,5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B0345C">
              <w:rPr>
                <w:i/>
                <w:color w:val="000000"/>
                <w:sz w:val="22"/>
                <w:szCs w:val="22"/>
              </w:rPr>
              <w:t>0107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0345C">
              <w:rPr>
                <w:i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501,0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0,1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B0345C">
              <w:rPr>
                <w:i/>
                <w:color w:val="000000"/>
                <w:sz w:val="22"/>
                <w:szCs w:val="22"/>
              </w:rPr>
              <w:t>0113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0345C">
              <w:rPr>
                <w:i/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366,9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266,5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459,8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442,5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96,2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0,3</w:t>
            </w:r>
          </w:p>
        </w:tc>
      </w:tr>
      <w:tr w:rsidR="00656FD6" w:rsidRPr="00FA370C" w:rsidTr="00656FD6">
        <w:trPr>
          <w:gridAfter w:val="1"/>
          <w:wAfter w:w="338" w:type="dxa"/>
          <w:trHeight w:val="35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0345C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0345C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2 321,2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2 791,1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2 794,9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2 794,9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2,2</w:t>
            </w:r>
          </w:p>
        </w:tc>
      </w:tr>
      <w:tr w:rsidR="00656FD6" w:rsidRPr="00FA370C" w:rsidTr="00656FD6">
        <w:trPr>
          <w:gridAfter w:val="1"/>
          <w:wAfter w:w="338" w:type="dxa"/>
          <w:trHeight w:val="35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B0345C">
              <w:rPr>
                <w:i/>
                <w:color w:val="000000"/>
                <w:sz w:val="22"/>
                <w:szCs w:val="22"/>
              </w:rPr>
              <w:t>0203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0345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0345C">
              <w:rPr>
                <w:i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2 321,2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2 791,1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2 794,9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2 794,9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2,2</w:t>
            </w:r>
          </w:p>
        </w:tc>
      </w:tr>
      <w:tr w:rsidR="00656FD6" w:rsidRPr="00FA370C" w:rsidTr="00656FD6">
        <w:trPr>
          <w:gridAfter w:val="1"/>
          <w:wAfter w:w="338" w:type="dxa"/>
          <w:trHeight w:val="48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E328D2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28D2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E328D2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8D2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1 320,1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1 218,5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5 601,2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5 453,3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97,4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4,3</w:t>
            </w:r>
          </w:p>
        </w:tc>
      </w:tr>
      <w:tr w:rsidR="00656FD6" w:rsidRPr="00FA370C" w:rsidTr="00656FD6">
        <w:trPr>
          <w:gridAfter w:val="1"/>
          <w:wAfter w:w="338" w:type="dxa"/>
          <w:trHeight w:val="49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E328D2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E328D2">
              <w:rPr>
                <w:i/>
                <w:color w:val="000000"/>
                <w:sz w:val="22"/>
                <w:szCs w:val="22"/>
              </w:rPr>
              <w:t>0310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E328D2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328D2">
              <w:rPr>
                <w:i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1 320,1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1 218,5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5 601,2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5 453,3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4,3</w:t>
            </w:r>
          </w:p>
        </w:tc>
      </w:tr>
      <w:tr w:rsidR="00656FD6" w:rsidRPr="00FA370C" w:rsidTr="00656FD6">
        <w:trPr>
          <w:gridAfter w:val="1"/>
          <w:wAfter w:w="338" w:type="dxa"/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294C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D294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24 044,7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11 611,4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33 697,9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33 576,3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99,6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26,3</w:t>
            </w:r>
          </w:p>
        </w:tc>
      </w:tr>
      <w:tr w:rsidR="00656FD6" w:rsidRPr="00FA370C" w:rsidTr="00656FD6">
        <w:trPr>
          <w:gridAfter w:val="1"/>
          <w:wAfter w:w="338" w:type="dxa"/>
          <w:trHeight w:val="25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6D294C">
              <w:rPr>
                <w:i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D294C">
              <w:rPr>
                <w:i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22 912,8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11 611,4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29 518,7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29 518,7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23,1</w:t>
            </w:r>
          </w:p>
        </w:tc>
      </w:tr>
      <w:tr w:rsidR="00656FD6" w:rsidRPr="00FA370C" w:rsidTr="00656FD6">
        <w:trPr>
          <w:gridAfter w:val="1"/>
          <w:wAfter w:w="338" w:type="dxa"/>
          <w:trHeight w:val="1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6D294C">
              <w:rPr>
                <w:i/>
                <w:color w:val="000000"/>
                <w:sz w:val="22"/>
                <w:szCs w:val="22"/>
              </w:rPr>
              <w:t>0412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D294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D294C">
              <w:rPr>
                <w:i/>
                <w:color w:val="000000"/>
                <w:sz w:val="20"/>
                <w:szCs w:val="20"/>
              </w:rPr>
              <w:t>Другие вопросы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1 131,9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4 179,2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4 057,6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3,2</w:t>
            </w:r>
          </w:p>
        </w:tc>
      </w:tr>
      <w:tr w:rsidR="00656FD6" w:rsidRPr="00FA370C" w:rsidTr="00656FD6">
        <w:trPr>
          <w:gridAfter w:val="1"/>
          <w:wAfter w:w="338" w:type="dxa"/>
          <w:trHeight w:val="46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81B0C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1B0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38 652,6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34 789,0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44 417,3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41 403,2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93,2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32,4</w:t>
            </w:r>
          </w:p>
        </w:tc>
      </w:tr>
      <w:tr w:rsidR="00656FD6" w:rsidRPr="00FA370C" w:rsidTr="00656FD6">
        <w:trPr>
          <w:gridAfter w:val="1"/>
          <w:wAfter w:w="338" w:type="dxa"/>
          <w:trHeight w:val="3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0501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81B0C">
              <w:rPr>
                <w:i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155,5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2 095,5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2 013,2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96,1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1,6</w:t>
            </w:r>
          </w:p>
        </w:tc>
      </w:tr>
      <w:tr w:rsidR="00656FD6" w:rsidRPr="00FA370C" w:rsidTr="00656FD6">
        <w:trPr>
          <w:gridAfter w:val="1"/>
          <w:wAfter w:w="338" w:type="dxa"/>
          <w:trHeight w:val="2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0503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81B0C">
              <w:rPr>
                <w:i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38 637,4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34 633,5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42 121,8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39 190,0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93,0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30,7</w:t>
            </w:r>
          </w:p>
        </w:tc>
      </w:tr>
      <w:tr w:rsidR="00656FD6" w:rsidRPr="00FA370C" w:rsidTr="00656FD6">
        <w:trPr>
          <w:gridAfter w:val="1"/>
          <w:wAfter w:w="338" w:type="dxa"/>
          <w:trHeight w:val="2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221481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050</w:t>
            </w:r>
            <w:r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D65F7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B4716F">
              <w:rPr>
                <w:i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0,2</w:t>
            </w:r>
          </w:p>
        </w:tc>
      </w:tr>
      <w:tr w:rsidR="00656FD6" w:rsidRPr="00FA370C" w:rsidTr="00656FD6">
        <w:trPr>
          <w:gridAfter w:val="1"/>
          <w:wAfter w:w="338" w:type="dxa"/>
          <w:trHeight w:val="2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1B0C">
              <w:rPr>
                <w:color w:val="000000"/>
                <w:sz w:val="22"/>
                <w:szCs w:val="22"/>
              </w:rPr>
              <w:t>0600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1B0C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911,7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911,7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0,7</w:t>
            </w:r>
          </w:p>
        </w:tc>
      </w:tr>
      <w:tr w:rsidR="00656FD6" w:rsidRPr="00FA370C" w:rsidTr="00656FD6">
        <w:trPr>
          <w:gridAfter w:val="1"/>
          <w:wAfter w:w="338" w:type="dxa"/>
          <w:trHeight w:val="2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0605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81B0C">
              <w:rPr>
                <w:i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911,7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911,7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0,7</w:t>
            </w:r>
          </w:p>
        </w:tc>
      </w:tr>
      <w:tr w:rsidR="00656FD6" w:rsidRPr="00FA370C" w:rsidTr="00656FD6">
        <w:trPr>
          <w:gridAfter w:val="1"/>
          <w:wAfter w:w="338" w:type="dxa"/>
          <w:trHeight w:val="2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81B0C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1B0C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color w:val="000000"/>
                <w:sz w:val="22"/>
                <w:szCs w:val="22"/>
              </w:rPr>
            </w:pPr>
            <w:r w:rsidRPr="00656FD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color w:val="000000"/>
                <w:sz w:val="22"/>
                <w:szCs w:val="22"/>
              </w:rPr>
            </w:pPr>
            <w:r w:rsidRPr="00656FD6">
              <w:rPr>
                <w:color w:val="000000"/>
                <w:sz w:val="22"/>
                <w:szCs w:val="22"/>
              </w:rPr>
              <w:t>-</w:t>
            </w:r>
          </w:p>
        </w:tc>
      </w:tr>
      <w:tr w:rsidR="00656FD6" w:rsidRPr="00FA370C" w:rsidTr="00656FD6">
        <w:trPr>
          <w:gridAfter w:val="1"/>
          <w:wAfter w:w="338" w:type="dxa"/>
          <w:trHeight w:val="391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181B0C">
              <w:rPr>
                <w:bCs/>
                <w:color w:val="000000"/>
                <w:sz w:val="18"/>
                <w:szCs w:val="18"/>
              </w:rPr>
              <w:t>РАСХОДЫ СОЦИАЛЬНОЙ НАПРАВЛЕННОСТИ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4716F">
              <w:rPr>
                <w:bCs/>
                <w:color w:val="000000"/>
                <w:sz w:val="22"/>
                <w:szCs w:val="22"/>
              </w:rPr>
              <w:t>2 939,1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3 311,2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BD06CD" w:rsidP="00656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656FD6" w:rsidRPr="00FA370C" w:rsidTr="00656FD6">
        <w:trPr>
          <w:gridAfter w:val="1"/>
          <w:wAfter w:w="338" w:type="dxa"/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81B0C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1B0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389,6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0,3</w:t>
            </w:r>
          </w:p>
        </w:tc>
      </w:tr>
      <w:tr w:rsidR="00656FD6" w:rsidRPr="00FA370C" w:rsidTr="00656FD6">
        <w:trPr>
          <w:gridAfter w:val="1"/>
          <w:wAfter w:w="338" w:type="dxa"/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0801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81B0C">
              <w:rPr>
                <w:i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389,6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0,3</w:t>
            </w:r>
          </w:p>
        </w:tc>
      </w:tr>
      <w:tr w:rsidR="00656FD6" w:rsidRPr="00FA370C" w:rsidTr="00656FD6">
        <w:trPr>
          <w:gridAfter w:val="1"/>
          <w:wAfter w:w="338" w:type="dxa"/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81B0C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E57F4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1B0C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2 549,5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jc w:val="center"/>
              <w:rPr>
                <w:color w:val="000000"/>
                <w:sz w:val="22"/>
                <w:szCs w:val="22"/>
              </w:rPr>
            </w:pPr>
            <w:r w:rsidRPr="00B4716F">
              <w:rPr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656FD6" w:rsidRDefault="00656FD6" w:rsidP="00656FD6">
            <w:pPr>
              <w:jc w:val="center"/>
              <w:rPr>
                <w:sz w:val="22"/>
                <w:szCs w:val="22"/>
              </w:rPr>
            </w:pPr>
            <w:r w:rsidRPr="00656FD6">
              <w:rPr>
                <w:sz w:val="22"/>
                <w:szCs w:val="22"/>
              </w:rPr>
              <w:t>2,3</w:t>
            </w:r>
          </w:p>
        </w:tc>
      </w:tr>
      <w:tr w:rsidR="00656FD6" w:rsidRPr="00FA370C" w:rsidTr="00656FD6">
        <w:trPr>
          <w:gridAfter w:val="1"/>
          <w:wAfter w:w="338" w:type="dxa"/>
          <w:trHeight w:val="37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C7135F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181B0C">
              <w:rPr>
                <w:i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181B0C" w:rsidRDefault="00656FD6" w:rsidP="0054691E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81B0C">
              <w:rPr>
                <w:i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2 549,5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B471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90A6A">
              <w:rPr>
                <w:i/>
                <w:color w:val="000000"/>
                <w:sz w:val="22"/>
                <w:szCs w:val="22"/>
              </w:rPr>
              <w:t>2 935,9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i/>
                <w:sz w:val="22"/>
                <w:szCs w:val="22"/>
              </w:rPr>
            </w:pPr>
            <w:r w:rsidRPr="00F90A6A">
              <w:rPr>
                <w:i/>
                <w:sz w:val="22"/>
                <w:szCs w:val="22"/>
              </w:rPr>
              <w:t>2,3</w:t>
            </w:r>
          </w:p>
        </w:tc>
      </w:tr>
      <w:tr w:rsidR="00656FD6" w:rsidRPr="00FA370C" w:rsidTr="00656FD6">
        <w:trPr>
          <w:gridAfter w:val="1"/>
          <w:wAfter w:w="338" w:type="dxa"/>
          <w:trHeight w:val="27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A370C" w:rsidRDefault="00656FD6" w:rsidP="00E57F4E">
            <w:pPr>
              <w:autoSpaceDE w:val="0"/>
              <w:autoSpaceDN w:val="0"/>
              <w:adjustRightInd w:val="0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A370C" w:rsidRDefault="00656FD6" w:rsidP="00E57F4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highlight w:val="yellow"/>
              </w:rPr>
            </w:pPr>
            <w:r w:rsidRPr="00181B0C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B4716F">
              <w:rPr>
                <w:b/>
                <w:bCs/>
                <w:sz w:val="22"/>
                <w:szCs w:val="22"/>
              </w:rPr>
              <w:t>104 923,7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716F">
              <w:rPr>
                <w:b/>
                <w:bCs/>
                <w:sz w:val="22"/>
                <w:szCs w:val="22"/>
              </w:rPr>
              <w:t>87 302,3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716F">
              <w:rPr>
                <w:b/>
                <w:bCs/>
                <w:sz w:val="22"/>
                <w:szCs w:val="22"/>
              </w:rPr>
              <w:t>131 771,1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B4716F" w:rsidRDefault="00656FD6" w:rsidP="00B471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716F">
              <w:rPr>
                <w:b/>
                <w:bCs/>
                <w:sz w:val="22"/>
                <w:szCs w:val="22"/>
              </w:rPr>
              <w:t>127 657,8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b/>
                <w:sz w:val="22"/>
                <w:szCs w:val="22"/>
              </w:rPr>
            </w:pPr>
            <w:r w:rsidRPr="00F90A6A"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FD6" w:rsidRPr="00F90A6A" w:rsidRDefault="00656FD6" w:rsidP="00656FD6">
            <w:pPr>
              <w:jc w:val="center"/>
              <w:rPr>
                <w:b/>
                <w:sz w:val="22"/>
                <w:szCs w:val="22"/>
              </w:rPr>
            </w:pPr>
            <w:r w:rsidRPr="00F90A6A">
              <w:rPr>
                <w:b/>
                <w:sz w:val="22"/>
                <w:szCs w:val="22"/>
              </w:rPr>
              <w:t>100,0</w:t>
            </w:r>
          </w:p>
        </w:tc>
      </w:tr>
    </w:tbl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BE56CB" w:rsidRDefault="00BE56CB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B55555" w:rsidRDefault="003B5A16" w:rsidP="003B5A16">
      <w:pPr>
        <w:widowControl w:val="0"/>
        <w:jc w:val="right"/>
        <w:rPr>
          <w:i/>
          <w:sz w:val="26"/>
          <w:szCs w:val="26"/>
        </w:rPr>
      </w:pPr>
      <w:r w:rsidRPr="001D4C3F">
        <w:rPr>
          <w:i/>
          <w:sz w:val="26"/>
          <w:szCs w:val="26"/>
        </w:rPr>
        <w:lastRenderedPageBreak/>
        <w:t>Приложение №</w:t>
      </w:r>
      <w:r w:rsidR="00696976" w:rsidRPr="001D4C3F">
        <w:rPr>
          <w:i/>
          <w:sz w:val="26"/>
          <w:szCs w:val="26"/>
        </w:rPr>
        <w:t>9</w:t>
      </w:r>
    </w:p>
    <w:p w:rsidR="00696976" w:rsidRPr="00B55555" w:rsidRDefault="00696976" w:rsidP="003B5A16">
      <w:pPr>
        <w:widowControl w:val="0"/>
        <w:jc w:val="right"/>
        <w:rPr>
          <w:color w:val="FF0000"/>
        </w:rPr>
      </w:pPr>
    </w:p>
    <w:p w:rsidR="003B5A16" w:rsidRPr="005C0765" w:rsidRDefault="003B5A16" w:rsidP="00463A08">
      <w:pPr>
        <w:widowControl w:val="0"/>
        <w:spacing w:after="120"/>
        <w:ind w:left="709"/>
        <w:contextualSpacing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 xml:space="preserve">Информация о расходах на дорожную деятельность </w:t>
      </w:r>
    </w:p>
    <w:p w:rsidR="003B5A16" w:rsidRPr="005C0765" w:rsidRDefault="003B5A16" w:rsidP="00463A08">
      <w:pPr>
        <w:widowControl w:val="0"/>
        <w:spacing w:after="120"/>
        <w:ind w:left="709"/>
        <w:contextualSpacing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>в разрезе сельских поселений за 202</w:t>
      </w:r>
      <w:r w:rsidR="00F32EC3" w:rsidRPr="005C0765">
        <w:rPr>
          <w:b/>
          <w:sz w:val="26"/>
          <w:szCs w:val="26"/>
        </w:rPr>
        <w:t>4</w:t>
      </w:r>
      <w:r w:rsidRPr="005C0765">
        <w:rPr>
          <w:b/>
          <w:sz w:val="26"/>
          <w:szCs w:val="26"/>
        </w:rPr>
        <w:t xml:space="preserve"> год</w:t>
      </w:r>
    </w:p>
    <w:p w:rsidR="003B5A16" w:rsidRPr="00B55555" w:rsidRDefault="003B5A16" w:rsidP="003B5A16">
      <w:pPr>
        <w:widowControl w:val="0"/>
        <w:spacing w:after="120"/>
        <w:jc w:val="right"/>
        <w:rPr>
          <w:sz w:val="25"/>
          <w:szCs w:val="25"/>
        </w:rPr>
      </w:pPr>
      <w:r w:rsidRPr="00B55555">
        <w:rPr>
          <w:sz w:val="25"/>
          <w:szCs w:val="25"/>
        </w:rPr>
        <w:t xml:space="preserve">        тыс. руб.</w:t>
      </w:r>
    </w:p>
    <w:tbl>
      <w:tblPr>
        <w:tblW w:w="9781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27"/>
        <w:gridCol w:w="1275"/>
        <w:gridCol w:w="1418"/>
        <w:gridCol w:w="1701"/>
        <w:gridCol w:w="1417"/>
        <w:gridCol w:w="1843"/>
      </w:tblGrid>
      <w:tr w:rsidR="003B5A16" w:rsidRPr="00FA370C" w:rsidTr="003B5A16">
        <w:trPr>
          <w:trHeight w:val="10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5626FB" w:rsidRDefault="003B5A16" w:rsidP="003B5A1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26FB">
              <w:rPr>
                <w:bCs/>
                <w:color w:val="000000"/>
              </w:rPr>
              <w:t>Наименование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5626FB" w:rsidRDefault="003B5A16" w:rsidP="00F32EC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26FB">
              <w:rPr>
                <w:bCs/>
                <w:color w:val="000000"/>
              </w:rPr>
              <w:t>Факт за 202</w:t>
            </w:r>
            <w:r w:rsidR="00F32EC3">
              <w:rPr>
                <w:bCs/>
                <w:color w:val="000000"/>
              </w:rPr>
              <w:t>3</w:t>
            </w:r>
            <w:r w:rsidRPr="005626FB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B55555" w:rsidRDefault="003B5A16" w:rsidP="00F32EC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5555">
              <w:rPr>
                <w:bCs/>
                <w:color w:val="000000"/>
              </w:rPr>
              <w:t>Утверждено в первоначальном бюджете на 202</w:t>
            </w:r>
            <w:r w:rsidR="00F32EC3">
              <w:rPr>
                <w:bCs/>
                <w:color w:val="000000"/>
              </w:rPr>
              <w:t>4</w:t>
            </w:r>
            <w:r w:rsidRPr="00B55555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B55555" w:rsidRDefault="003B5A16" w:rsidP="00F32EC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5555">
              <w:rPr>
                <w:bCs/>
                <w:color w:val="000000"/>
              </w:rPr>
              <w:t>Уточненный бюджет на 202</w:t>
            </w:r>
            <w:r w:rsidR="00F32EC3">
              <w:rPr>
                <w:bCs/>
                <w:color w:val="000000"/>
              </w:rPr>
              <w:t>4</w:t>
            </w:r>
            <w:r w:rsidRPr="00B55555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B55555" w:rsidRDefault="003B5A16" w:rsidP="003B5A1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5555">
              <w:rPr>
                <w:bCs/>
                <w:color w:val="000000"/>
              </w:rPr>
              <w:t>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16" w:rsidRPr="00B55555" w:rsidRDefault="003B5A16" w:rsidP="003B5A1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5555">
              <w:rPr>
                <w:bCs/>
                <w:color w:val="000000"/>
              </w:rPr>
              <w:t xml:space="preserve">% исполнения к </w:t>
            </w:r>
            <w:proofErr w:type="spellStart"/>
            <w:r w:rsidRPr="00B55555">
              <w:rPr>
                <w:bCs/>
                <w:color w:val="000000"/>
              </w:rPr>
              <w:t>уточ.плану</w:t>
            </w:r>
            <w:proofErr w:type="spellEnd"/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Байгильдинский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2 194,5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1 997,2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1 997,2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color w:val="000000"/>
              </w:rPr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4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Баш-Шидинский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337,1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924,7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924,7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Красногорский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7 795,7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4 000,0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11 623,9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11 623,9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Красноключевский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5 337,2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2 200,0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6 115,2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6 115,2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Никольский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245,4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408,5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558,5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Новокулевский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3 097,7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1 119,2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2 156,1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2 156,1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Новосубаевский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234,8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Павловский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1 700,0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1 850,4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4 480,2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4 480,2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 xml:space="preserve">Первомайский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167,</w:t>
            </w:r>
            <w: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117,3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Сарвинский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136,0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164,0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335,0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335,0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Старобедеевский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640,6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302,0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301,9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301,9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26FB">
              <w:rPr>
                <w:color w:val="000000"/>
              </w:rPr>
              <w:t>Староисаевский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</w:pPr>
            <w:r w:rsidRPr="00B55555">
              <w:t>1 026,4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595,8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Cs/>
                <w:color w:val="000000"/>
              </w:rPr>
            </w:pPr>
            <w:r w:rsidRPr="00FE3122">
              <w:rPr>
                <w:bCs/>
                <w:color w:val="000000"/>
              </w:rPr>
              <w:t>595,8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</w:pPr>
            <w:r w:rsidRPr="00FE3122">
              <w:rPr>
                <w:color w:val="000000"/>
              </w:rPr>
              <w:t>100,0</w:t>
            </w:r>
          </w:p>
        </w:tc>
      </w:tr>
      <w:tr w:rsidR="00FE3122" w:rsidRPr="00FA370C" w:rsidTr="00FE3122">
        <w:trPr>
          <w:trHeight w:val="3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5626FB" w:rsidRDefault="00FE3122" w:rsidP="003B5A1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626FB">
              <w:rPr>
                <w:b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B55555" w:rsidRDefault="00FE3122" w:rsidP="00D65F73">
            <w:pPr>
              <w:jc w:val="center"/>
              <w:rPr>
                <w:b/>
              </w:rPr>
            </w:pPr>
            <w:r w:rsidRPr="00B55555">
              <w:rPr>
                <w:b/>
              </w:rPr>
              <w:t>22 912,8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/>
                <w:bCs/>
                <w:color w:val="000000"/>
              </w:rPr>
            </w:pPr>
            <w:r w:rsidRPr="00FE3122">
              <w:rPr>
                <w:b/>
                <w:bCs/>
                <w:color w:val="000000"/>
              </w:rPr>
              <w:t>11 611,4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3122" w:rsidRPr="00FE3122" w:rsidRDefault="00FE3122" w:rsidP="00FE3122">
            <w:pPr>
              <w:jc w:val="center"/>
              <w:rPr>
                <w:b/>
                <w:bCs/>
                <w:color w:val="000000"/>
              </w:rPr>
            </w:pPr>
            <w:r w:rsidRPr="00FE3122">
              <w:rPr>
                <w:b/>
                <w:bCs/>
                <w:color w:val="000000"/>
              </w:rPr>
              <w:t>29 518,7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/>
                <w:bCs/>
                <w:color w:val="000000"/>
              </w:rPr>
            </w:pPr>
            <w:r w:rsidRPr="00FE3122">
              <w:rPr>
                <w:b/>
                <w:bCs/>
                <w:color w:val="000000"/>
              </w:rPr>
              <w:t>29 518,7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122" w:rsidRPr="00FE3122" w:rsidRDefault="00FE3122" w:rsidP="00FE3122">
            <w:pPr>
              <w:jc w:val="center"/>
              <w:rPr>
                <w:b/>
              </w:rPr>
            </w:pPr>
            <w:r w:rsidRPr="00FE3122">
              <w:rPr>
                <w:b/>
                <w:color w:val="000000"/>
              </w:rPr>
              <w:t>100,0</w:t>
            </w:r>
          </w:p>
        </w:tc>
      </w:tr>
    </w:tbl>
    <w:p w:rsidR="003B5A16" w:rsidRPr="00FA370C" w:rsidRDefault="003B5A16" w:rsidP="003B5A1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5"/>
          <w:szCs w:val="25"/>
          <w:highlight w:val="yellow"/>
        </w:rPr>
      </w:pPr>
    </w:p>
    <w:p w:rsidR="003B5A16" w:rsidRPr="00FA370C" w:rsidRDefault="003B5A16" w:rsidP="003B5A16">
      <w:pPr>
        <w:widowControl w:val="0"/>
        <w:autoSpaceDE w:val="0"/>
        <w:autoSpaceDN w:val="0"/>
        <w:adjustRightInd w:val="0"/>
        <w:ind w:left="4956" w:firstLine="708"/>
        <w:jc w:val="center"/>
        <w:rPr>
          <w:i/>
          <w:color w:val="000000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FE624E" w:rsidRDefault="00FE624E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FE624E" w:rsidRPr="00FA370C" w:rsidRDefault="00FE624E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Default="003B5A16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2471A0" w:rsidRPr="00FA370C" w:rsidRDefault="002471A0" w:rsidP="00B45438">
      <w:pPr>
        <w:pStyle w:val="Default"/>
        <w:widowControl w:val="0"/>
        <w:ind w:left="5664" w:firstLine="708"/>
        <w:jc w:val="right"/>
        <w:rPr>
          <w:i/>
          <w:color w:val="auto"/>
          <w:sz w:val="25"/>
          <w:szCs w:val="25"/>
          <w:highlight w:val="yellow"/>
        </w:rPr>
      </w:pPr>
    </w:p>
    <w:p w:rsidR="003B5A16" w:rsidRPr="00FA370C" w:rsidRDefault="003B5A16" w:rsidP="00696976">
      <w:pPr>
        <w:pStyle w:val="Default"/>
        <w:widowControl w:val="0"/>
        <w:rPr>
          <w:i/>
          <w:color w:val="auto"/>
          <w:sz w:val="25"/>
          <w:szCs w:val="25"/>
          <w:highlight w:val="yellow"/>
        </w:rPr>
      </w:pPr>
    </w:p>
    <w:p w:rsidR="00A330ED" w:rsidRPr="00851A0F" w:rsidRDefault="00A330ED" w:rsidP="003B5A16">
      <w:pPr>
        <w:pStyle w:val="Default"/>
        <w:widowControl w:val="0"/>
        <w:ind w:firstLine="708"/>
        <w:jc w:val="right"/>
        <w:rPr>
          <w:i/>
          <w:color w:val="auto"/>
          <w:sz w:val="25"/>
          <w:szCs w:val="25"/>
        </w:rPr>
      </w:pPr>
      <w:r w:rsidRPr="001D4C3F">
        <w:rPr>
          <w:i/>
          <w:color w:val="auto"/>
          <w:sz w:val="25"/>
          <w:szCs w:val="25"/>
        </w:rPr>
        <w:lastRenderedPageBreak/>
        <w:t>Приложение № 10</w:t>
      </w:r>
    </w:p>
    <w:p w:rsidR="00E57F4E" w:rsidRPr="00851A0F" w:rsidRDefault="00E57F4E" w:rsidP="002F00EC">
      <w:pPr>
        <w:pStyle w:val="Default"/>
        <w:widowControl w:val="0"/>
        <w:rPr>
          <w:color w:val="auto"/>
          <w:sz w:val="25"/>
          <w:szCs w:val="25"/>
        </w:rPr>
      </w:pPr>
    </w:p>
    <w:p w:rsidR="002F00EC" w:rsidRPr="005C0765" w:rsidRDefault="002F00EC" w:rsidP="005C0765">
      <w:pPr>
        <w:pStyle w:val="aa"/>
        <w:widowControl w:val="0"/>
        <w:ind w:left="709"/>
        <w:jc w:val="center"/>
        <w:rPr>
          <w:b/>
          <w:sz w:val="26"/>
          <w:szCs w:val="26"/>
        </w:rPr>
      </w:pPr>
      <w:r w:rsidRPr="005C0765">
        <w:rPr>
          <w:b/>
          <w:sz w:val="26"/>
          <w:szCs w:val="26"/>
        </w:rPr>
        <w:t>Информация об использовании бюджетных ассигнований сельскими поселениями на благоустройство территорий населенных пунктов</w:t>
      </w:r>
      <w:r w:rsidR="005C0765" w:rsidRPr="005C0765">
        <w:rPr>
          <w:b/>
          <w:sz w:val="26"/>
          <w:szCs w:val="26"/>
        </w:rPr>
        <w:t xml:space="preserve"> за 2024 год</w:t>
      </w:r>
    </w:p>
    <w:p w:rsidR="00A330ED" w:rsidRPr="00851A0F" w:rsidRDefault="00A330ED" w:rsidP="00D670C2">
      <w:pPr>
        <w:pStyle w:val="aa"/>
        <w:widowControl w:val="0"/>
        <w:jc w:val="right"/>
        <w:rPr>
          <w:sz w:val="25"/>
          <w:szCs w:val="25"/>
        </w:rPr>
      </w:pPr>
      <w:r w:rsidRPr="00851A0F">
        <w:rPr>
          <w:sz w:val="25"/>
          <w:szCs w:val="25"/>
        </w:rPr>
        <w:t>тыс. руб.</w:t>
      </w:r>
    </w:p>
    <w:tbl>
      <w:tblPr>
        <w:tblW w:w="9781" w:type="dxa"/>
        <w:tblInd w:w="7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10"/>
        <w:gridCol w:w="1417"/>
        <w:gridCol w:w="1701"/>
        <w:gridCol w:w="1701"/>
        <w:gridCol w:w="1418"/>
        <w:gridCol w:w="1134"/>
      </w:tblGrid>
      <w:tr w:rsidR="0095621B" w:rsidRPr="00FA370C" w:rsidTr="0095621B">
        <w:trPr>
          <w:trHeight w:val="10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851A0F" w:rsidRDefault="0095621B" w:rsidP="0094538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51A0F">
              <w:rPr>
                <w:bCs/>
                <w:color w:val="000000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851A0F" w:rsidRDefault="0095621B" w:rsidP="00922B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51A0F">
              <w:rPr>
                <w:bCs/>
                <w:color w:val="000000"/>
                <w:sz w:val="20"/>
                <w:szCs w:val="20"/>
              </w:rPr>
              <w:t>Факт за 20</w:t>
            </w:r>
            <w:r w:rsidR="00B66DC1" w:rsidRPr="00851A0F">
              <w:rPr>
                <w:bCs/>
                <w:color w:val="000000"/>
                <w:sz w:val="20"/>
                <w:szCs w:val="20"/>
              </w:rPr>
              <w:t>2</w:t>
            </w:r>
            <w:r w:rsidR="00922BB2">
              <w:rPr>
                <w:bCs/>
                <w:color w:val="000000"/>
                <w:sz w:val="20"/>
                <w:szCs w:val="20"/>
              </w:rPr>
              <w:t>3</w:t>
            </w:r>
            <w:r w:rsidRPr="00851A0F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A57B78" w:rsidRDefault="0095621B" w:rsidP="00922B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57B78">
              <w:rPr>
                <w:bCs/>
                <w:color w:val="000000"/>
                <w:sz w:val="20"/>
                <w:szCs w:val="20"/>
              </w:rPr>
              <w:t>Утверждено в первоначальном бюджете на 20</w:t>
            </w:r>
            <w:r w:rsidR="00B6581D" w:rsidRPr="00A57B78">
              <w:rPr>
                <w:bCs/>
                <w:color w:val="000000"/>
                <w:sz w:val="20"/>
                <w:szCs w:val="20"/>
              </w:rPr>
              <w:t>2</w:t>
            </w:r>
            <w:r w:rsidR="00922BB2">
              <w:rPr>
                <w:bCs/>
                <w:color w:val="000000"/>
                <w:sz w:val="20"/>
                <w:szCs w:val="20"/>
              </w:rPr>
              <w:t>4</w:t>
            </w:r>
            <w:r w:rsidRPr="00A57B78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A57B78" w:rsidRDefault="0095621B" w:rsidP="00922B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57B78">
              <w:rPr>
                <w:bCs/>
                <w:color w:val="000000"/>
                <w:sz w:val="20"/>
                <w:szCs w:val="20"/>
              </w:rPr>
              <w:t>Уточненный бюджет на 20</w:t>
            </w:r>
            <w:r w:rsidR="00B6581D" w:rsidRPr="00A57B78">
              <w:rPr>
                <w:bCs/>
                <w:color w:val="000000"/>
                <w:sz w:val="20"/>
                <w:szCs w:val="20"/>
              </w:rPr>
              <w:t>2</w:t>
            </w:r>
            <w:r w:rsidR="00922BB2">
              <w:rPr>
                <w:bCs/>
                <w:color w:val="000000"/>
                <w:sz w:val="20"/>
                <w:szCs w:val="20"/>
              </w:rPr>
              <w:t>4</w:t>
            </w:r>
            <w:r w:rsidRPr="00A57B78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A57B78" w:rsidRDefault="0095621B" w:rsidP="0094538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57B78">
              <w:rPr>
                <w:bCs/>
                <w:color w:val="000000"/>
                <w:sz w:val="20"/>
                <w:szCs w:val="20"/>
              </w:rPr>
              <w:t>Исполнение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21B" w:rsidRPr="00A57B78" w:rsidRDefault="0095621B" w:rsidP="0094538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57B78">
              <w:rPr>
                <w:bCs/>
                <w:color w:val="000000"/>
                <w:sz w:val="20"/>
                <w:szCs w:val="20"/>
              </w:rPr>
              <w:t xml:space="preserve">% исполнения к </w:t>
            </w:r>
            <w:proofErr w:type="spellStart"/>
            <w:r w:rsidRPr="00A57B78">
              <w:rPr>
                <w:bCs/>
                <w:color w:val="000000"/>
                <w:sz w:val="20"/>
                <w:szCs w:val="20"/>
              </w:rPr>
              <w:t>уточ.плану</w:t>
            </w:r>
            <w:proofErr w:type="spellEnd"/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Байгильдинский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A57B78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57B78">
              <w:rPr>
                <w:color w:val="000000"/>
                <w:sz w:val="22"/>
                <w:szCs w:val="22"/>
              </w:rPr>
              <w:t>1 337,5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4 365,1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4 903,5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3 795,9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77,4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Баш-Шидинский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458,1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570,0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604,5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600,5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99,3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Красногорский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18 628,2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18 874,5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19 163,7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18 272,2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95,3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Красноключевский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4 717,1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2 730,3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4 637,3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4 581,0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98,8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Никольский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1 691,9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861,7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1 828,5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1 390,9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76,1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Новокулевский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1 418,8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1 561,7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1 637,5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1 410,5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86,1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Новосубаевский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965,5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965,5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100,0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Павловский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3 509,7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2 296,9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3 182,5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3 029,1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95,2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Первомайский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551,6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787,4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786,8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99,9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Сарвинский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530,0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797,3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797,3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100,0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Старобедеевский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C1D8F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1D8F">
              <w:rPr>
                <w:color w:val="000000"/>
                <w:sz w:val="22"/>
                <w:szCs w:val="22"/>
              </w:rPr>
              <w:t>826,9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861,7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2 291,1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2 249,4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98,2</w:t>
            </w:r>
          </w:p>
        </w:tc>
      </w:tr>
      <w:tr w:rsidR="00FE624E" w:rsidRPr="00FA370C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1A0F">
              <w:rPr>
                <w:color w:val="000000"/>
                <w:sz w:val="22"/>
                <w:szCs w:val="22"/>
              </w:rPr>
              <w:t>Староисаевский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E62C31" w:rsidRDefault="00FE624E" w:rsidP="00D65F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2C31">
              <w:rPr>
                <w:color w:val="000000"/>
                <w:sz w:val="22"/>
                <w:szCs w:val="22"/>
              </w:rPr>
              <w:t>3 717,6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1 011,7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1 323,0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24E">
              <w:rPr>
                <w:bCs/>
                <w:color w:val="000000"/>
                <w:sz w:val="22"/>
                <w:szCs w:val="22"/>
              </w:rPr>
              <w:t>1 310,8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sz w:val="22"/>
                <w:szCs w:val="22"/>
              </w:rPr>
            </w:pPr>
            <w:r w:rsidRPr="00FE624E">
              <w:rPr>
                <w:sz w:val="22"/>
                <w:szCs w:val="22"/>
              </w:rPr>
              <w:t>99,1</w:t>
            </w:r>
          </w:p>
        </w:tc>
      </w:tr>
      <w:tr w:rsidR="00FE624E" w:rsidRPr="00DD75A2" w:rsidTr="00FE624E">
        <w:trPr>
          <w:trHeight w:val="3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851A0F" w:rsidRDefault="00FE624E" w:rsidP="0094538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51A0F">
              <w:rPr>
                <w:b/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E62C31" w:rsidRDefault="00FE624E" w:rsidP="00D65F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62C31">
              <w:rPr>
                <w:b/>
                <w:color w:val="000000"/>
              </w:rPr>
              <w:t>38 637,4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624E">
              <w:rPr>
                <w:b/>
                <w:bCs/>
                <w:color w:val="000000"/>
                <w:sz w:val="22"/>
                <w:szCs w:val="22"/>
              </w:rPr>
              <w:t>34 633,5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624E">
              <w:rPr>
                <w:b/>
                <w:bCs/>
                <w:color w:val="000000"/>
                <w:sz w:val="22"/>
                <w:szCs w:val="22"/>
              </w:rPr>
              <w:t>42 121,8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624E">
              <w:rPr>
                <w:b/>
                <w:bCs/>
                <w:color w:val="000000"/>
                <w:sz w:val="22"/>
                <w:szCs w:val="22"/>
              </w:rPr>
              <w:t>39 190,0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4E" w:rsidRPr="00FE624E" w:rsidRDefault="00FE624E" w:rsidP="00FE624E">
            <w:pPr>
              <w:jc w:val="center"/>
              <w:rPr>
                <w:b/>
                <w:sz w:val="22"/>
                <w:szCs w:val="22"/>
              </w:rPr>
            </w:pPr>
            <w:r w:rsidRPr="00FE624E">
              <w:rPr>
                <w:b/>
                <w:sz w:val="22"/>
                <w:szCs w:val="22"/>
              </w:rPr>
              <w:t>93,0</w:t>
            </w:r>
          </w:p>
        </w:tc>
      </w:tr>
    </w:tbl>
    <w:p w:rsidR="00A330ED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</w:rPr>
      </w:pPr>
    </w:p>
    <w:p w:rsidR="00A330ED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</w:rPr>
      </w:pPr>
    </w:p>
    <w:p w:rsidR="00A330ED" w:rsidRDefault="00A330ED" w:rsidP="00B4357F">
      <w:pPr>
        <w:pStyle w:val="Default"/>
        <w:widowControl w:val="0"/>
        <w:jc w:val="center"/>
        <w:rPr>
          <w:color w:val="auto"/>
          <w:sz w:val="25"/>
          <w:szCs w:val="25"/>
        </w:rPr>
      </w:pPr>
    </w:p>
    <w:sectPr w:rsidR="00A330ED" w:rsidSect="006705EF">
      <w:pgSz w:w="11906" w:h="16838"/>
      <w:pgMar w:top="709" w:right="851" w:bottom="851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12AC"/>
    <w:multiLevelType w:val="hybridMultilevel"/>
    <w:tmpl w:val="28EE92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1264A60"/>
    <w:multiLevelType w:val="hybridMultilevel"/>
    <w:tmpl w:val="11E2834E"/>
    <w:lvl w:ilvl="0" w:tplc="CBD67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497B395F"/>
    <w:multiLevelType w:val="hybridMultilevel"/>
    <w:tmpl w:val="69B01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B575E4"/>
    <w:multiLevelType w:val="hybridMultilevel"/>
    <w:tmpl w:val="1E76EBBE"/>
    <w:lvl w:ilvl="0" w:tplc="9B6A9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7A1394"/>
    <w:multiLevelType w:val="hybridMultilevel"/>
    <w:tmpl w:val="3B7EC29A"/>
    <w:lvl w:ilvl="0" w:tplc="F8EE73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EE2"/>
    <w:rsid w:val="0000012C"/>
    <w:rsid w:val="00000697"/>
    <w:rsid w:val="00000F57"/>
    <w:rsid w:val="0000150C"/>
    <w:rsid w:val="00001778"/>
    <w:rsid w:val="00002272"/>
    <w:rsid w:val="00003333"/>
    <w:rsid w:val="000037F8"/>
    <w:rsid w:val="00004076"/>
    <w:rsid w:val="00004649"/>
    <w:rsid w:val="000048B0"/>
    <w:rsid w:val="00004E04"/>
    <w:rsid w:val="00005AF5"/>
    <w:rsid w:val="0000601D"/>
    <w:rsid w:val="00006440"/>
    <w:rsid w:val="00006FBF"/>
    <w:rsid w:val="000112C5"/>
    <w:rsid w:val="000118E8"/>
    <w:rsid w:val="0001226F"/>
    <w:rsid w:val="000142CA"/>
    <w:rsid w:val="00014524"/>
    <w:rsid w:val="00014C1E"/>
    <w:rsid w:val="00015A68"/>
    <w:rsid w:val="00015BBD"/>
    <w:rsid w:val="00015C29"/>
    <w:rsid w:val="00015CBB"/>
    <w:rsid w:val="00015F26"/>
    <w:rsid w:val="00015FEE"/>
    <w:rsid w:val="00017703"/>
    <w:rsid w:val="000214CB"/>
    <w:rsid w:val="00022A22"/>
    <w:rsid w:val="00022B70"/>
    <w:rsid w:val="0002313F"/>
    <w:rsid w:val="00023331"/>
    <w:rsid w:val="00023B47"/>
    <w:rsid w:val="00023C4E"/>
    <w:rsid w:val="00024FB7"/>
    <w:rsid w:val="00025148"/>
    <w:rsid w:val="0002540A"/>
    <w:rsid w:val="0002598F"/>
    <w:rsid w:val="00027867"/>
    <w:rsid w:val="00027C47"/>
    <w:rsid w:val="00027D37"/>
    <w:rsid w:val="000315BC"/>
    <w:rsid w:val="000325C8"/>
    <w:rsid w:val="0003290F"/>
    <w:rsid w:val="00032E7C"/>
    <w:rsid w:val="00033541"/>
    <w:rsid w:val="00033F49"/>
    <w:rsid w:val="00033F8B"/>
    <w:rsid w:val="0003453C"/>
    <w:rsid w:val="00034844"/>
    <w:rsid w:val="000402D0"/>
    <w:rsid w:val="00040C74"/>
    <w:rsid w:val="00040E9D"/>
    <w:rsid w:val="000414DC"/>
    <w:rsid w:val="00042276"/>
    <w:rsid w:val="000423DD"/>
    <w:rsid w:val="00044B43"/>
    <w:rsid w:val="00044BC5"/>
    <w:rsid w:val="00044DF9"/>
    <w:rsid w:val="000459F9"/>
    <w:rsid w:val="000461F2"/>
    <w:rsid w:val="0004652D"/>
    <w:rsid w:val="00046C80"/>
    <w:rsid w:val="000478A6"/>
    <w:rsid w:val="00047960"/>
    <w:rsid w:val="000501D2"/>
    <w:rsid w:val="000506CA"/>
    <w:rsid w:val="00050CBB"/>
    <w:rsid w:val="0005177F"/>
    <w:rsid w:val="000525F2"/>
    <w:rsid w:val="00052CAA"/>
    <w:rsid w:val="000536F2"/>
    <w:rsid w:val="0005400E"/>
    <w:rsid w:val="000542A4"/>
    <w:rsid w:val="00054CB5"/>
    <w:rsid w:val="00060493"/>
    <w:rsid w:val="000613AE"/>
    <w:rsid w:val="00061B69"/>
    <w:rsid w:val="00062915"/>
    <w:rsid w:val="000636A9"/>
    <w:rsid w:val="00064298"/>
    <w:rsid w:val="0006580A"/>
    <w:rsid w:val="00065D32"/>
    <w:rsid w:val="000664BA"/>
    <w:rsid w:val="00066653"/>
    <w:rsid w:val="0007019D"/>
    <w:rsid w:val="00070537"/>
    <w:rsid w:val="00070AFF"/>
    <w:rsid w:val="00070CBD"/>
    <w:rsid w:val="00070D50"/>
    <w:rsid w:val="00071012"/>
    <w:rsid w:val="000723ED"/>
    <w:rsid w:val="000728BE"/>
    <w:rsid w:val="000735C0"/>
    <w:rsid w:val="0007375B"/>
    <w:rsid w:val="00073951"/>
    <w:rsid w:val="00075268"/>
    <w:rsid w:val="000770CF"/>
    <w:rsid w:val="000779BB"/>
    <w:rsid w:val="00077C93"/>
    <w:rsid w:val="00081768"/>
    <w:rsid w:val="00081B4C"/>
    <w:rsid w:val="00081D4F"/>
    <w:rsid w:val="00082AB6"/>
    <w:rsid w:val="00083E9A"/>
    <w:rsid w:val="0008527D"/>
    <w:rsid w:val="000854A4"/>
    <w:rsid w:val="000871E8"/>
    <w:rsid w:val="00087952"/>
    <w:rsid w:val="00087E1A"/>
    <w:rsid w:val="00090A33"/>
    <w:rsid w:val="000911EE"/>
    <w:rsid w:val="00091293"/>
    <w:rsid w:val="000915FC"/>
    <w:rsid w:val="00093357"/>
    <w:rsid w:val="00093485"/>
    <w:rsid w:val="000941CC"/>
    <w:rsid w:val="00094620"/>
    <w:rsid w:val="00094DBF"/>
    <w:rsid w:val="00094E67"/>
    <w:rsid w:val="0009501A"/>
    <w:rsid w:val="00095191"/>
    <w:rsid w:val="0009582F"/>
    <w:rsid w:val="00095E76"/>
    <w:rsid w:val="00096BF8"/>
    <w:rsid w:val="00096EE2"/>
    <w:rsid w:val="00097602"/>
    <w:rsid w:val="000A037C"/>
    <w:rsid w:val="000A06AA"/>
    <w:rsid w:val="000A0DE9"/>
    <w:rsid w:val="000A2D27"/>
    <w:rsid w:val="000A3F3D"/>
    <w:rsid w:val="000A4429"/>
    <w:rsid w:val="000A4468"/>
    <w:rsid w:val="000A44E1"/>
    <w:rsid w:val="000A47D4"/>
    <w:rsid w:val="000A569D"/>
    <w:rsid w:val="000A5C14"/>
    <w:rsid w:val="000A5D65"/>
    <w:rsid w:val="000A5F7D"/>
    <w:rsid w:val="000A6D45"/>
    <w:rsid w:val="000A6F78"/>
    <w:rsid w:val="000A767A"/>
    <w:rsid w:val="000A78DE"/>
    <w:rsid w:val="000A796C"/>
    <w:rsid w:val="000B0A91"/>
    <w:rsid w:val="000B195D"/>
    <w:rsid w:val="000B1AD4"/>
    <w:rsid w:val="000B1AF2"/>
    <w:rsid w:val="000B2EE4"/>
    <w:rsid w:val="000B3ECB"/>
    <w:rsid w:val="000B51A4"/>
    <w:rsid w:val="000B5E41"/>
    <w:rsid w:val="000C0198"/>
    <w:rsid w:val="000C0953"/>
    <w:rsid w:val="000C1010"/>
    <w:rsid w:val="000C182B"/>
    <w:rsid w:val="000C1F33"/>
    <w:rsid w:val="000C2110"/>
    <w:rsid w:val="000C29D1"/>
    <w:rsid w:val="000C2C85"/>
    <w:rsid w:val="000C2D45"/>
    <w:rsid w:val="000C33E1"/>
    <w:rsid w:val="000C34C6"/>
    <w:rsid w:val="000C3D1C"/>
    <w:rsid w:val="000C40D0"/>
    <w:rsid w:val="000C55E1"/>
    <w:rsid w:val="000C55E8"/>
    <w:rsid w:val="000C630F"/>
    <w:rsid w:val="000C7229"/>
    <w:rsid w:val="000C74ED"/>
    <w:rsid w:val="000C756D"/>
    <w:rsid w:val="000C7ACE"/>
    <w:rsid w:val="000D03FC"/>
    <w:rsid w:val="000D181C"/>
    <w:rsid w:val="000D185D"/>
    <w:rsid w:val="000D196C"/>
    <w:rsid w:val="000D1AC5"/>
    <w:rsid w:val="000D2BBB"/>
    <w:rsid w:val="000D2DCB"/>
    <w:rsid w:val="000D3596"/>
    <w:rsid w:val="000D3F9F"/>
    <w:rsid w:val="000D4046"/>
    <w:rsid w:val="000D459E"/>
    <w:rsid w:val="000D4E70"/>
    <w:rsid w:val="000D507B"/>
    <w:rsid w:val="000D5804"/>
    <w:rsid w:val="000D61E6"/>
    <w:rsid w:val="000D626D"/>
    <w:rsid w:val="000D7807"/>
    <w:rsid w:val="000D7FB7"/>
    <w:rsid w:val="000E01AA"/>
    <w:rsid w:val="000E0FDA"/>
    <w:rsid w:val="000E1A05"/>
    <w:rsid w:val="000E2863"/>
    <w:rsid w:val="000E29C1"/>
    <w:rsid w:val="000E32FF"/>
    <w:rsid w:val="000E34BD"/>
    <w:rsid w:val="000E41BD"/>
    <w:rsid w:val="000E638D"/>
    <w:rsid w:val="000E6839"/>
    <w:rsid w:val="000E6920"/>
    <w:rsid w:val="000F1B90"/>
    <w:rsid w:val="000F1CFD"/>
    <w:rsid w:val="000F41B3"/>
    <w:rsid w:val="000F4837"/>
    <w:rsid w:val="000F6162"/>
    <w:rsid w:val="000F6830"/>
    <w:rsid w:val="00101654"/>
    <w:rsid w:val="00102030"/>
    <w:rsid w:val="00102CD8"/>
    <w:rsid w:val="00103355"/>
    <w:rsid w:val="001037E2"/>
    <w:rsid w:val="001055A9"/>
    <w:rsid w:val="00105B42"/>
    <w:rsid w:val="00107389"/>
    <w:rsid w:val="001074F1"/>
    <w:rsid w:val="00107DCC"/>
    <w:rsid w:val="00107F7C"/>
    <w:rsid w:val="001103E9"/>
    <w:rsid w:val="00111B0D"/>
    <w:rsid w:val="001132AE"/>
    <w:rsid w:val="0011378E"/>
    <w:rsid w:val="001138FC"/>
    <w:rsid w:val="0011474A"/>
    <w:rsid w:val="0011760A"/>
    <w:rsid w:val="00117B99"/>
    <w:rsid w:val="00120F3D"/>
    <w:rsid w:val="00121BB5"/>
    <w:rsid w:val="00123676"/>
    <w:rsid w:val="001238BB"/>
    <w:rsid w:val="00123927"/>
    <w:rsid w:val="00123A10"/>
    <w:rsid w:val="001243BA"/>
    <w:rsid w:val="001254D3"/>
    <w:rsid w:val="00125746"/>
    <w:rsid w:val="00125F19"/>
    <w:rsid w:val="00126782"/>
    <w:rsid w:val="00127A58"/>
    <w:rsid w:val="00127AA3"/>
    <w:rsid w:val="00130D47"/>
    <w:rsid w:val="00130FD1"/>
    <w:rsid w:val="00132A25"/>
    <w:rsid w:val="00133A78"/>
    <w:rsid w:val="00133D8C"/>
    <w:rsid w:val="00134C9F"/>
    <w:rsid w:val="0013577D"/>
    <w:rsid w:val="0013580E"/>
    <w:rsid w:val="001364D6"/>
    <w:rsid w:val="00136E51"/>
    <w:rsid w:val="00137B16"/>
    <w:rsid w:val="00137BA9"/>
    <w:rsid w:val="00137FCC"/>
    <w:rsid w:val="001403DE"/>
    <w:rsid w:val="001409DC"/>
    <w:rsid w:val="00140D83"/>
    <w:rsid w:val="001421C1"/>
    <w:rsid w:val="00142AE9"/>
    <w:rsid w:val="00142C87"/>
    <w:rsid w:val="00142CBD"/>
    <w:rsid w:val="001433F4"/>
    <w:rsid w:val="00145158"/>
    <w:rsid w:val="001462FC"/>
    <w:rsid w:val="00146765"/>
    <w:rsid w:val="001475EA"/>
    <w:rsid w:val="00147A7F"/>
    <w:rsid w:val="00147A89"/>
    <w:rsid w:val="0015067F"/>
    <w:rsid w:val="00150B4C"/>
    <w:rsid w:val="00150C5B"/>
    <w:rsid w:val="00150F62"/>
    <w:rsid w:val="00152742"/>
    <w:rsid w:val="0015285B"/>
    <w:rsid w:val="00153371"/>
    <w:rsid w:val="00153904"/>
    <w:rsid w:val="00154F40"/>
    <w:rsid w:val="00154F8B"/>
    <w:rsid w:val="00156046"/>
    <w:rsid w:val="00156483"/>
    <w:rsid w:val="001567A1"/>
    <w:rsid w:val="001567F4"/>
    <w:rsid w:val="001568FE"/>
    <w:rsid w:val="00156AD3"/>
    <w:rsid w:val="0015700C"/>
    <w:rsid w:val="0015722B"/>
    <w:rsid w:val="0015772D"/>
    <w:rsid w:val="001579A9"/>
    <w:rsid w:val="00157FFE"/>
    <w:rsid w:val="0016086A"/>
    <w:rsid w:val="00160D37"/>
    <w:rsid w:val="00160ECE"/>
    <w:rsid w:val="00161744"/>
    <w:rsid w:val="00162636"/>
    <w:rsid w:val="00162BAD"/>
    <w:rsid w:val="00162C84"/>
    <w:rsid w:val="0016326C"/>
    <w:rsid w:val="00163980"/>
    <w:rsid w:val="00163C02"/>
    <w:rsid w:val="00163F71"/>
    <w:rsid w:val="0016456C"/>
    <w:rsid w:val="00164B5C"/>
    <w:rsid w:val="00164CF7"/>
    <w:rsid w:val="0016674C"/>
    <w:rsid w:val="00166B8B"/>
    <w:rsid w:val="00167A18"/>
    <w:rsid w:val="001712A4"/>
    <w:rsid w:val="00172DB8"/>
    <w:rsid w:val="00173095"/>
    <w:rsid w:val="00173D36"/>
    <w:rsid w:val="00174274"/>
    <w:rsid w:val="00174D65"/>
    <w:rsid w:val="00175450"/>
    <w:rsid w:val="00175BA0"/>
    <w:rsid w:val="00176326"/>
    <w:rsid w:val="00176E98"/>
    <w:rsid w:val="00177EA3"/>
    <w:rsid w:val="00181395"/>
    <w:rsid w:val="0018165D"/>
    <w:rsid w:val="00181B0C"/>
    <w:rsid w:val="00181C42"/>
    <w:rsid w:val="00181FA2"/>
    <w:rsid w:val="00183BFE"/>
    <w:rsid w:val="0018459F"/>
    <w:rsid w:val="00184D29"/>
    <w:rsid w:val="00185E26"/>
    <w:rsid w:val="0018757C"/>
    <w:rsid w:val="00187975"/>
    <w:rsid w:val="00191009"/>
    <w:rsid w:val="00191B17"/>
    <w:rsid w:val="00191ED1"/>
    <w:rsid w:val="001937E6"/>
    <w:rsid w:val="001938D5"/>
    <w:rsid w:val="0019494F"/>
    <w:rsid w:val="0019572E"/>
    <w:rsid w:val="00195B85"/>
    <w:rsid w:val="001960BD"/>
    <w:rsid w:val="00196A58"/>
    <w:rsid w:val="00197A70"/>
    <w:rsid w:val="001A0915"/>
    <w:rsid w:val="001A0DEE"/>
    <w:rsid w:val="001A10FA"/>
    <w:rsid w:val="001A1493"/>
    <w:rsid w:val="001A1CB2"/>
    <w:rsid w:val="001A1EAE"/>
    <w:rsid w:val="001A3693"/>
    <w:rsid w:val="001A3B2B"/>
    <w:rsid w:val="001A6A5A"/>
    <w:rsid w:val="001B3B88"/>
    <w:rsid w:val="001B4030"/>
    <w:rsid w:val="001B4D70"/>
    <w:rsid w:val="001B69FE"/>
    <w:rsid w:val="001B6E1D"/>
    <w:rsid w:val="001B726C"/>
    <w:rsid w:val="001C0B38"/>
    <w:rsid w:val="001C11A4"/>
    <w:rsid w:val="001C2384"/>
    <w:rsid w:val="001C2494"/>
    <w:rsid w:val="001C2C4E"/>
    <w:rsid w:val="001C359E"/>
    <w:rsid w:val="001C3B39"/>
    <w:rsid w:val="001C3C5A"/>
    <w:rsid w:val="001C3D92"/>
    <w:rsid w:val="001C46A6"/>
    <w:rsid w:val="001C565A"/>
    <w:rsid w:val="001C565F"/>
    <w:rsid w:val="001C587C"/>
    <w:rsid w:val="001C66C1"/>
    <w:rsid w:val="001C71B9"/>
    <w:rsid w:val="001C7FE6"/>
    <w:rsid w:val="001D06FC"/>
    <w:rsid w:val="001D089E"/>
    <w:rsid w:val="001D10A2"/>
    <w:rsid w:val="001D18F0"/>
    <w:rsid w:val="001D1AFC"/>
    <w:rsid w:val="001D2B38"/>
    <w:rsid w:val="001D2ED5"/>
    <w:rsid w:val="001D370A"/>
    <w:rsid w:val="001D4C3F"/>
    <w:rsid w:val="001D5956"/>
    <w:rsid w:val="001D65E9"/>
    <w:rsid w:val="001D6A70"/>
    <w:rsid w:val="001D6F36"/>
    <w:rsid w:val="001D745C"/>
    <w:rsid w:val="001E06BF"/>
    <w:rsid w:val="001E21C4"/>
    <w:rsid w:val="001E27DB"/>
    <w:rsid w:val="001E28C8"/>
    <w:rsid w:val="001E3668"/>
    <w:rsid w:val="001E3AF5"/>
    <w:rsid w:val="001E51BC"/>
    <w:rsid w:val="001E6069"/>
    <w:rsid w:val="001E772D"/>
    <w:rsid w:val="001E7767"/>
    <w:rsid w:val="001E7C5D"/>
    <w:rsid w:val="001E7C86"/>
    <w:rsid w:val="001E7E57"/>
    <w:rsid w:val="001F00FD"/>
    <w:rsid w:val="001F0979"/>
    <w:rsid w:val="001F1046"/>
    <w:rsid w:val="001F18AD"/>
    <w:rsid w:val="001F2F72"/>
    <w:rsid w:val="001F362A"/>
    <w:rsid w:val="001F3F37"/>
    <w:rsid w:val="001F5771"/>
    <w:rsid w:val="001F5C44"/>
    <w:rsid w:val="001F618E"/>
    <w:rsid w:val="001F6614"/>
    <w:rsid w:val="001F6DBB"/>
    <w:rsid w:val="001F7685"/>
    <w:rsid w:val="001F76A1"/>
    <w:rsid w:val="001F78B6"/>
    <w:rsid w:val="00200A80"/>
    <w:rsid w:val="00201772"/>
    <w:rsid w:val="00201FEF"/>
    <w:rsid w:val="00203117"/>
    <w:rsid w:val="00203C9B"/>
    <w:rsid w:val="002057FF"/>
    <w:rsid w:val="0020646E"/>
    <w:rsid w:val="00206A45"/>
    <w:rsid w:val="00206CEB"/>
    <w:rsid w:val="00210F2B"/>
    <w:rsid w:val="002137E9"/>
    <w:rsid w:val="00213A5A"/>
    <w:rsid w:val="00213F02"/>
    <w:rsid w:val="00214CBE"/>
    <w:rsid w:val="00214FAA"/>
    <w:rsid w:val="002158AB"/>
    <w:rsid w:val="002159B8"/>
    <w:rsid w:val="00215C93"/>
    <w:rsid w:val="00215D7C"/>
    <w:rsid w:val="002163CD"/>
    <w:rsid w:val="00216B73"/>
    <w:rsid w:val="00217607"/>
    <w:rsid w:val="0021795A"/>
    <w:rsid w:val="00217B7A"/>
    <w:rsid w:val="00217D65"/>
    <w:rsid w:val="002200D2"/>
    <w:rsid w:val="00220BFB"/>
    <w:rsid w:val="002211AF"/>
    <w:rsid w:val="00221481"/>
    <w:rsid w:val="00222214"/>
    <w:rsid w:val="00222EA3"/>
    <w:rsid w:val="002235B6"/>
    <w:rsid w:val="00223706"/>
    <w:rsid w:val="00223C5D"/>
    <w:rsid w:val="00223F80"/>
    <w:rsid w:val="00224159"/>
    <w:rsid w:val="00224EB3"/>
    <w:rsid w:val="0022593F"/>
    <w:rsid w:val="00225BB8"/>
    <w:rsid w:val="00226187"/>
    <w:rsid w:val="002271E0"/>
    <w:rsid w:val="00231112"/>
    <w:rsid w:val="00233A6E"/>
    <w:rsid w:val="002351E6"/>
    <w:rsid w:val="00240D1E"/>
    <w:rsid w:val="00240F2B"/>
    <w:rsid w:val="00241301"/>
    <w:rsid w:val="00241362"/>
    <w:rsid w:val="00241947"/>
    <w:rsid w:val="00242A51"/>
    <w:rsid w:val="00243DCC"/>
    <w:rsid w:val="00243F61"/>
    <w:rsid w:val="00244711"/>
    <w:rsid w:val="00245B25"/>
    <w:rsid w:val="00245D86"/>
    <w:rsid w:val="00246BD7"/>
    <w:rsid w:val="00246FF1"/>
    <w:rsid w:val="0024713B"/>
    <w:rsid w:val="002471A0"/>
    <w:rsid w:val="002503E8"/>
    <w:rsid w:val="00250BCD"/>
    <w:rsid w:val="0025106C"/>
    <w:rsid w:val="00251D6B"/>
    <w:rsid w:val="00251E2A"/>
    <w:rsid w:val="002531B1"/>
    <w:rsid w:val="00254C5D"/>
    <w:rsid w:val="00254D81"/>
    <w:rsid w:val="00255864"/>
    <w:rsid w:val="00255C9F"/>
    <w:rsid w:val="00256042"/>
    <w:rsid w:val="00256154"/>
    <w:rsid w:val="002561F0"/>
    <w:rsid w:val="00256861"/>
    <w:rsid w:val="00256BBB"/>
    <w:rsid w:val="00257CC5"/>
    <w:rsid w:val="00260365"/>
    <w:rsid w:val="00262A9E"/>
    <w:rsid w:val="00263DA5"/>
    <w:rsid w:val="00264C65"/>
    <w:rsid w:val="00266620"/>
    <w:rsid w:val="002679F4"/>
    <w:rsid w:val="00267B7A"/>
    <w:rsid w:val="00267FA6"/>
    <w:rsid w:val="00270BA1"/>
    <w:rsid w:val="00270D34"/>
    <w:rsid w:val="0027362D"/>
    <w:rsid w:val="002737C4"/>
    <w:rsid w:val="00276855"/>
    <w:rsid w:val="00276CCE"/>
    <w:rsid w:val="00277054"/>
    <w:rsid w:val="002774EE"/>
    <w:rsid w:val="00277C6B"/>
    <w:rsid w:val="0028057A"/>
    <w:rsid w:val="00280A60"/>
    <w:rsid w:val="0028166C"/>
    <w:rsid w:val="00281817"/>
    <w:rsid w:val="002823E0"/>
    <w:rsid w:val="00282D80"/>
    <w:rsid w:val="0028334F"/>
    <w:rsid w:val="00286157"/>
    <w:rsid w:val="00286A9F"/>
    <w:rsid w:val="0028722F"/>
    <w:rsid w:val="00287532"/>
    <w:rsid w:val="002878CE"/>
    <w:rsid w:val="002900FE"/>
    <w:rsid w:val="00290F52"/>
    <w:rsid w:val="0029140D"/>
    <w:rsid w:val="002920EE"/>
    <w:rsid w:val="00294969"/>
    <w:rsid w:val="00294979"/>
    <w:rsid w:val="00294D4A"/>
    <w:rsid w:val="002960D5"/>
    <w:rsid w:val="0029638E"/>
    <w:rsid w:val="00296817"/>
    <w:rsid w:val="002979AE"/>
    <w:rsid w:val="002A0621"/>
    <w:rsid w:val="002A0844"/>
    <w:rsid w:val="002A109E"/>
    <w:rsid w:val="002A12BC"/>
    <w:rsid w:val="002A1BEA"/>
    <w:rsid w:val="002A3D45"/>
    <w:rsid w:val="002A5B85"/>
    <w:rsid w:val="002A627B"/>
    <w:rsid w:val="002A6BFB"/>
    <w:rsid w:val="002B0FB2"/>
    <w:rsid w:val="002B151F"/>
    <w:rsid w:val="002B2707"/>
    <w:rsid w:val="002B2C9E"/>
    <w:rsid w:val="002B35DB"/>
    <w:rsid w:val="002B3B51"/>
    <w:rsid w:val="002B3DF5"/>
    <w:rsid w:val="002B4358"/>
    <w:rsid w:val="002B54C3"/>
    <w:rsid w:val="002B5D93"/>
    <w:rsid w:val="002B6320"/>
    <w:rsid w:val="002B6D5C"/>
    <w:rsid w:val="002C0579"/>
    <w:rsid w:val="002C0D7C"/>
    <w:rsid w:val="002C0E48"/>
    <w:rsid w:val="002C17DA"/>
    <w:rsid w:val="002C2DBF"/>
    <w:rsid w:val="002C3C58"/>
    <w:rsid w:val="002C5317"/>
    <w:rsid w:val="002C6011"/>
    <w:rsid w:val="002C67CB"/>
    <w:rsid w:val="002C7960"/>
    <w:rsid w:val="002C7F4A"/>
    <w:rsid w:val="002D0403"/>
    <w:rsid w:val="002D0AAF"/>
    <w:rsid w:val="002D1AD9"/>
    <w:rsid w:val="002D1CF1"/>
    <w:rsid w:val="002D258D"/>
    <w:rsid w:val="002D281B"/>
    <w:rsid w:val="002D2D61"/>
    <w:rsid w:val="002D2DFF"/>
    <w:rsid w:val="002D3111"/>
    <w:rsid w:val="002D3EF1"/>
    <w:rsid w:val="002D4C5E"/>
    <w:rsid w:val="002D5335"/>
    <w:rsid w:val="002D5EA1"/>
    <w:rsid w:val="002D5F0C"/>
    <w:rsid w:val="002D7EA9"/>
    <w:rsid w:val="002E1451"/>
    <w:rsid w:val="002E1456"/>
    <w:rsid w:val="002E1C7F"/>
    <w:rsid w:val="002E21A9"/>
    <w:rsid w:val="002E23C7"/>
    <w:rsid w:val="002E2739"/>
    <w:rsid w:val="002E36C5"/>
    <w:rsid w:val="002E41A9"/>
    <w:rsid w:val="002E49B2"/>
    <w:rsid w:val="002E4A30"/>
    <w:rsid w:val="002E645D"/>
    <w:rsid w:val="002E7EA9"/>
    <w:rsid w:val="002F00EC"/>
    <w:rsid w:val="002F0FC8"/>
    <w:rsid w:val="002F1323"/>
    <w:rsid w:val="002F18A5"/>
    <w:rsid w:val="002F2494"/>
    <w:rsid w:val="002F2AEE"/>
    <w:rsid w:val="002F2C3D"/>
    <w:rsid w:val="002F2F1D"/>
    <w:rsid w:val="002F3974"/>
    <w:rsid w:val="002F4AB2"/>
    <w:rsid w:val="002F5B68"/>
    <w:rsid w:val="002F626C"/>
    <w:rsid w:val="002F6512"/>
    <w:rsid w:val="002F6EE9"/>
    <w:rsid w:val="002F70C1"/>
    <w:rsid w:val="00301117"/>
    <w:rsid w:val="003013BC"/>
    <w:rsid w:val="003014C5"/>
    <w:rsid w:val="00302964"/>
    <w:rsid w:val="003029A8"/>
    <w:rsid w:val="0030353A"/>
    <w:rsid w:val="00303AF7"/>
    <w:rsid w:val="00303B6B"/>
    <w:rsid w:val="00304A36"/>
    <w:rsid w:val="00304B1A"/>
    <w:rsid w:val="00305AD7"/>
    <w:rsid w:val="00305D03"/>
    <w:rsid w:val="00305D69"/>
    <w:rsid w:val="0030634C"/>
    <w:rsid w:val="003078F6"/>
    <w:rsid w:val="00310396"/>
    <w:rsid w:val="003108D3"/>
    <w:rsid w:val="00311822"/>
    <w:rsid w:val="00311A42"/>
    <w:rsid w:val="00312A0E"/>
    <w:rsid w:val="0031398E"/>
    <w:rsid w:val="00313CE8"/>
    <w:rsid w:val="0031427E"/>
    <w:rsid w:val="00314F04"/>
    <w:rsid w:val="003154CF"/>
    <w:rsid w:val="00316762"/>
    <w:rsid w:val="003169A2"/>
    <w:rsid w:val="00316D8D"/>
    <w:rsid w:val="00316FBD"/>
    <w:rsid w:val="00317113"/>
    <w:rsid w:val="00317374"/>
    <w:rsid w:val="00317432"/>
    <w:rsid w:val="00317C42"/>
    <w:rsid w:val="003201EC"/>
    <w:rsid w:val="003202A0"/>
    <w:rsid w:val="0032043B"/>
    <w:rsid w:val="00322633"/>
    <w:rsid w:val="003231C1"/>
    <w:rsid w:val="00323D8C"/>
    <w:rsid w:val="003247FF"/>
    <w:rsid w:val="0032519F"/>
    <w:rsid w:val="00325FF5"/>
    <w:rsid w:val="00326F7E"/>
    <w:rsid w:val="00331E63"/>
    <w:rsid w:val="00331E7F"/>
    <w:rsid w:val="00331F7D"/>
    <w:rsid w:val="00332B56"/>
    <w:rsid w:val="003332A3"/>
    <w:rsid w:val="003339D9"/>
    <w:rsid w:val="00333C71"/>
    <w:rsid w:val="0033595C"/>
    <w:rsid w:val="0033711F"/>
    <w:rsid w:val="00340A98"/>
    <w:rsid w:val="003413C6"/>
    <w:rsid w:val="003451A8"/>
    <w:rsid w:val="00350B16"/>
    <w:rsid w:val="003517FF"/>
    <w:rsid w:val="00352317"/>
    <w:rsid w:val="00352639"/>
    <w:rsid w:val="00352865"/>
    <w:rsid w:val="00353263"/>
    <w:rsid w:val="003532FB"/>
    <w:rsid w:val="003538C5"/>
    <w:rsid w:val="00355A5A"/>
    <w:rsid w:val="0035605E"/>
    <w:rsid w:val="00356EE0"/>
    <w:rsid w:val="00357C06"/>
    <w:rsid w:val="0036045A"/>
    <w:rsid w:val="00360980"/>
    <w:rsid w:val="0036098B"/>
    <w:rsid w:val="00360F3E"/>
    <w:rsid w:val="00361B87"/>
    <w:rsid w:val="00362142"/>
    <w:rsid w:val="003630D3"/>
    <w:rsid w:val="00363CA6"/>
    <w:rsid w:val="00365AF3"/>
    <w:rsid w:val="00365BFB"/>
    <w:rsid w:val="00365F23"/>
    <w:rsid w:val="003662A6"/>
    <w:rsid w:val="00371C82"/>
    <w:rsid w:val="003723B0"/>
    <w:rsid w:val="003728A8"/>
    <w:rsid w:val="0037343A"/>
    <w:rsid w:val="00375054"/>
    <w:rsid w:val="003750CA"/>
    <w:rsid w:val="003762B8"/>
    <w:rsid w:val="003768D1"/>
    <w:rsid w:val="00377024"/>
    <w:rsid w:val="003775B2"/>
    <w:rsid w:val="00380D57"/>
    <w:rsid w:val="00380DD2"/>
    <w:rsid w:val="003826B4"/>
    <w:rsid w:val="00382826"/>
    <w:rsid w:val="00382A3D"/>
    <w:rsid w:val="00382EBB"/>
    <w:rsid w:val="00383835"/>
    <w:rsid w:val="00383C10"/>
    <w:rsid w:val="00384D9E"/>
    <w:rsid w:val="00387618"/>
    <w:rsid w:val="00387BF1"/>
    <w:rsid w:val="0039058C"/>
    <w:rsid w:val="00390696"/>
    <w:rsid w:val="00390D58"/>
    <w:rsid w:val="0039109E"/>
    <w:rsid w:val="003918DC"/>
    <w:rsid w:val="0039264A"/>
    <w:rsid w:val="00393E76"/>
    <w:rsid w:val="00393FAE"/>
    <w:rsid w:val="003947AA"/>
    <w:rsid w:val="003948F3"/>
    <w:rsid w:val="0039499A"/>
    <w:rsid w:val="00395E28"/>
    <w:rsid w:val="00396341"/>
    <w:rsid w:val="003A02B9"/>
    <w:rsid w:val="003A0379"/>
    <w:rsid w:val="003A067A"/>
    <w:rsid w:val="003A1059"/>
    <w:rsid w:val="003A1AC0"/>
    <w:rsid w:val="003A305E"/>
    <w:rsid w:val="003A3317"/>
    <w:rsid w:val="003A3940"/>
    <w:rsid w:val="003A3D26"/>
    <w:rsid w:val="003A4378"/>
    <w:rsid w:val="003B0E25"/>
    <w:rsid w:val="003B127D"/>
    <w:rsid w:val="003B27BD"/>
    <w:rsid w:val="003B35AA"/>
    <w:rsid w:val="003B369F"/>
    <w:rsid w:val="003B38BB"/>
    <w:rsid w:val="003B5A16"/>
    <w:rsid w:val="003B5D0D"/>
    <w:rsid w:val="003B600F"/>
    <w:rsid w:val="003B7ABD"/>
    <w:rsid w:val="003B7CCA"/>
    <w:rsid w:val="003B7F0F"/>
    <w:rsid w:val="003C0FD9"/>
    <w:rsid w:val="003C1ACB"/>
    <w:rsid w:val="003C1B9C"/>
    <w:rsid w:val="003C2291"/>
    <w:rsid w:val="003C2582"/>
    <w:rsid w:val="003C375B"/>
    <w:rsid w:val="003C579D"/>
    <w:rsid w:val="003C6092"/>
    <w:rsid w:val="003C69CC"/>
    <w:rsid w:val="003C6AA9"/>
    <w:rsid w:val="003C6F09"/>
    <w:rsid w:val="003C71BA"/>
    <w:rsid w:val="003C77E5"/>
    <w:rsid w:val="003C7AB3"/>
    <w:rsid w:val="003D2560"/>
    <w:rsid w:val="003D276A"/>
    <w:rsid w:val="003D2E09"/>
    <w:rsid w:val="003D3005"/>
    <w:rsid w:val="003D3994"/>
    <w:rsid w:val="003D3B4A"/>
    <w:rsid w:val="003D5C95"/>
    <w:rsid w:val="003D5E3B"/>
    <w:rsid w:val="003D6EEB"/>
    <w:rsid w:val="003D7186"/>
    <w:rsid w:val="003D7D43"/>
    <w:rsid w:val="003E0776"/>
    <w:rsid w:val="003E0F74"/>
    <w:rsid w:val="003E1131"/>
    <w:rsid w:val="003E1990"/>
    <w:rsid w:val="003E473E"/>
    <w:rsid w:val="003E51D9"/>
    <w:rsid w:val="003E5706"/>
    <w:rsid w:val="003E58CC"/>
    <w:rsid w:val="003E7A49"/>
    <w:rsid w:val="003F02B8"/>
    <w:rsid w:val="003F10C1"/>
    <w:rsid w:val="003F2E05"/>
    <w:rsid w:val="003F362B"/>
    <w:rsid w:val="003F3743"/>
    <w:rsid w:val="003F3A20"/>
    <w:rsid w:val="003F4595"/>
    <w:rsid w:val="003F576A"/>
    <w:rsid w:val="003F5A84"/>
    <w:rsid w:val="003F7249"/>
    <w:rsid w:val="00400A69"/>
    <w:rsid w:val="00401683"/>
    <w:rsid w:val="00401DFD"/>
    <w:rsid w:val="00401E59"/>
    <w:rsid w:val="004025C4"/>
    <w:rsid w:val="00405088"/>
    <w:rsid w:val="0041151D"/>
    <w:rsid w:val="00411CE9"/>
    <w:rsid w:val="00412B32"/>
    <w:rsid w:val="00413B4D"/>
    <w:rsid w:val="00413D54"/>
    <w:rsid w:val="004146FA"/>
    <w:rsid w:val="00414FD2"/>
    <w:rsid w:val="00415B36"/>
    <w:rsid w:val="00416C1C"/>
    <w:rsid w:val="00417346"/>
    <w:rsid w:val="00421453"/>
    <w:rsid w:val="00421FA1"/>
    <w:rsid w:val="004220E2"/>
    <w:rsid w:val="004227CE"/>
    <w:rsid w:val="00422839"/>
    <w:rsid w:val="00422F71"/>
    <w:rsid w:val="0042356E"/>
    <w:rsid w:val="00424366"/>
    <w:rsid w:val="00425719"/>
    <w:rsid w:val="0042571C"/>
    <w:rsid w:val="00425D9E"/>
    <w:rsid w:val="00427C59"/>
    <w:rsid w:val="0043000D"/>
    <w:rsid w:val="0043045E"/>
    <w:rsid w:val="00430B15"/>
    <w:rsid w:val="00431B39"/>
    <w:rsid w:val="00432218"/>
    <w:rsid w:val="004327D5"/>
    <w:rsid w:val="00432A6E"/>
    <w:rsid w:val="00434628"/>
    <w:rsid w:val="00435624"/>
    <w:rsid w:val="004361DC"/>
    <w:rsid w:val="0043635B"/>
    <w:rsid w:val="00437596"/>
    <w:rsid w:val="00437726"/>
    <w:rsid w:val="0043786F"/>
    <w:rsid w:val="00437934"/>
    <w:rsid w:val="00437E38"/>
    <w:rsid w:val="00441043"/>
    <w:rsid w:val="00441B4D"/>
    <w:rsid w:val="004421D5"/>
    <w:rsid w:val="00442AA1"/>
    <w:rsid w:val="00442AF9"/>
    <w:rsid w:val="00442D6A"/>
    <w:rsid w:val="004430C8"/>
    <w:rsid w:val="00443432"/>
    <w:rsid w:val="004434BA"/>
    <w:rsid w:val="00444D9B"/>
    <w:rsid w:val="004452BE"/>
    <w:rsid w:val="00445301"/>
    <w:rsid w:val="00445EBF"/>
    <w:rsid w:val="004465D3"/>
    <w:rsid w:val="004467C3"/>
    <w:rsid w:val="00446CC3"/>
    <w:rsid w:val="004478AD"/>
    <w:rsid w:val="004501B3"/>
    <w:rsid w:val="00451F9A"/>
    <w:rsid w:val="00452976"/>
    <w:rsid w:val="0045375F"/>
    <w:rsid w:val="00453BBB"/>
    <w:rsid w:val="004560CB"/>
    <w:rsid w:val="00456146"/>
    <w:rsid w:val="00456699"/>
    <w:rsid w:val="00456DE9"/>
    <w:rsid w:val="00456F7D"/>
    <w:rsid w:val="004576BC"/>
    <w:rsid w:val="004578B8"/>
    <w:rsid w:val="00457BCF"/>
    <w:rsid w:val="00457CE0"/>
    <w:rsid w:val="00457F98"/>
    <w:rsid w:val="0046104C"/>
    <w:rsid w:val="00461DEF"/>
    <w:rsid w:val="00462D20"/>
    <w:rsid w:val="00463A08"/>
    <w:rsid w:val="00463E31"/>
    <w:rsid w:val="00464828"/>
    <w:rsid w:val="00466745"/>
    <w:rsid w:val="00467272"/>
    <w:rsid w:val="00470B30"/>
    <w:rsid w:val="00470C48"/>
    <w:rsid w:val="00470EA5"/>
    <w:rsid w:val="00470EB7"/>
    <w:rsid w:val="00472AB0"/>
    <w:rsid w:val="00473549"/>
    <w:rsid w:val="00474604"/>
    <w:rsid w:val="00474DAC"/>
    <w:rsid w:val="004755C6"/>
    <w:rsid w:val="00477517"/>
    <w:rsid w:val="0048028A"/>
    <w:rsid w:val="00482E1C"/>
    <w:rsid w:val="00484DE8"/>
    <w:rsid w:val="004853EF"/>
    <w:rsid w:val="00486340"/>
    <w:rsid w:val="004869AF"/>
    <w:rsid w:val="00486E67"/>
    <w:rsid w:val="004875B7"/>
    <w:rsid w:val="004906A0"/>
    <w:rsid w:val="0049104F"/>
    <w:rsid w:val="00492130"/>
    <w:rsid w:val="00494796"/>
    <w:rsid w:val="00494EE9"/>
    <w:rsid w:val="004954E9"/>
    <w:rsid w:val="0049563F"/>
    <w:rsid w:val="00495AC5"/>
    <w:rsid w:val="004966DE"/>
    <w:rsid w:val="0049713B"/>
    <w:rsid w:val="00497278"/>
    <w:rsid w:val="00497676"/>
    <w:rsid w:val="004976CC"/>
    <w:rsid w:val="00497958"/>
    <w:rsid w:val="004A0B3B"/>
    <w:rsid w:val="004A200E"/>
    <w:rsid w:val="004A241B"/>
    <w:rsid w:val="004A25FA"/>
    <w:rsid w:val="004A2A99"/>
    <w:rsid w:val="004A4630"/>
    <w:rsid w:val="004A4A6D"/>
    <w:rsid w:val="004A4E45"/>
    <w:rsid w:val="004A54AA"/>
    <w:rsid w:val="004A583D"/>
    <w:rsid w:val="004A686C"/>
    <w:rsid w:val="004A6D4C"/>
    <w:rsid w:val="004A7894"/>
    <w:rsid w:val="004B04E9"/>
    <w:rsid w:val="004B1987"/>
    <w:rsid w:val="004B22BD"/>
    <w:rsid w:val="004B2AE2"/>
    <w:rsid w:val="004B2F9E"/>
    <w:rsid w:val="004B304B"/>
    <w:rsid w:val="004B3476"/>
    <w:rsid w:val="004B5437"/>
    <w:rsid w:val="004B5B3E"/>
    <w:rsid w:val="004B6026"/>
    <w:rsid w:val="004B708C"/>
    <w:rsid w:val="004C0C35"/>
    <w:rsid w:val="004C23C5"/>
    <w:rsid w:val="004C24E8"/>
    <w:rsid w:val="004C2EC5"/>
    <w:rsid w:val="004C32AE"/>
    <w:rsid w:val="004C32C1"/>
    <w:rsid w:val="004C3E38"/>
    <w:rsid w:val="004C4A52"/>
    <w:rsid w:val="004C4B29"/>
    <w:rsid w:val="004C6DF3"/>
    <w:rsid w:val="004C6EF6"/>
    <w:rsid w:val="004C7130"/>
    <w:rsid w:val="004C7486"/>
    <w:rsid w:val="004C7A8A"/>
    <w:rsid w:val="004C7C2C"/>
    <w:rsid w:val="004C7EE2"/>
    <w:rsid w:val="004D27EC"/>
    <w:rsid w:val="004D2E48"/>
    <w:rsid w:val="004D3235"/>
    <w:rsid w:val="004D33E2"/>
    <w:rsid w:val="004D3426"/>
    <w:rsid w:val="004D5140"/>
    <w:rsid w:val="004D536D"/>
    <w:rsid w:val="004D7196"/>
    <w:rsid w:val="004D75A6"/>
    <w:rsid w:val="004D766C"/>
    <w:rsid w:val="004D795A"/>
    <w:rsid w:val="004E09C7"/>
    <w:rsid w:val="004E1D6B"/>
    <w:rsid w:val="004E4630"/>
    <w:rsid w:val="004E486E"/>
    <w:rsid w:val="004E4D84"/>
    <w:rsid w:val="004E4EF0"/>
    <w:rsid w:val="004E4FA1"/>
    <w:rsid w:val="004E5637"/>
    <w:rsid w:val="004E6F19"/>
    <w:rsid w:val="004E768A"/>
    <w:rsid w:val="004F140D"/>
    <w:rsid w:val="004F2804"/>
    <w:rsid w:val="004F3558"/>
    <w:rsid w:val="004F36A1"/>
    <w:rsid w:val="004F4103"/>
    <w:rsid w:val="004F53B4"/>
    <w:rsid w:val="004F60FE"/>
    <w:rsid w:val="004F6293"/>
    <w:rsid w:val="004F6507"/>
    <w:rsid w:val="004F65E6"/>
    <w:rsid w:val="00500444"/>
    <w:rsid w:val="005009B8"/>
    <w:rsid w:val="005010AA"/>
    <w:rsid w:val="005015A2"/>
    <w:rsid w:val="005018FA"/>
    <w:rsid w:val="00501D35"/>
    <w:rsid w:val="00502067"/>
    <w:rsid w:val="00502249"/>
    <w:rsid w:val="005023F1"/>
    <w:rsid w:val="00502592"/>
    <w:rsid w:val="00503A07"/>
    <w:rsid w:val="00504016"/>
    <w:rsid w:val="00504644"/>
    <w:rsid w:val="00504AD2"/>
    <w:rsid w:val="00505515"/>
    <w:rsid w:val="00505C0D"/>
    <w:rsid w:val="005061A7"/>
    <w:rsid w:val="00506537"/>
    <w:rsid w:val="005071EF"/>
    <w:rsid w:val="0051107D"/>
    <w:rsid w:val="00512AF1"/>
    <w:rsid w:val="00513488"/>
    <w:rsid w:val="00516140"/>
    <w:rsid w:val="00517387"/>
    <w:rsid w:val="00517AA0"/>
    <w:rsid w:val="0052080A"/>
    <w:rsid w:val="00520D55"/>
    <w:rsid w:val="005215E9"/>
    <w:rsid w:val="00521639"/>
    <w:rsid w:val="00521C5C"/>
    <w:rsid w:val="005225A4"/>
    <w:rsid w:val="0052335E"/>
    <w:rsid w:val="00523B43"/>
    <w:rsid w:val="00523C4B"/>
    <w:rsid w:val="00525A21"/>
    <w:rsid w:val="0052719B"/>
    <w:rsid w:val="005275EF"/>
    <w:rsid w:val="00527621"/>
    <w:rsid w:val="005278A9"/>
    <w:rsid w:val="00527A69"/>
    <w:rsid w:val="00531564"/>
    <w:rsid w:val="00531619"/>
    <w:rsid w:val="00531898"/>
    <w:rsid w:val="005321F5"/>
    <w:rsid w:val="00532DFB"/>
    <w:rsid w:val="00532FC2"/>
    <w:rsid w:val="00533229"/>
    <w:rsid w:val="00536958"/>
    <w:rsid w:val="00537795"/>
    <w:rsid w:val="00537883"/>
    <w:rsid w:val="005409AC"/>
    <w:rsid w:val="00541346"/>
    <w:rsid w:val="0054174D"/>
    <w:rsid w:val="00541907"/>
    <w:rsid w:val="00541D51"/>
    <w:rsid w:val="0054293E"/>
    <w:rsid w:val="0054395A"/>
    <w:rsid w:val="00543C7A"/>
    <w:rsid w:val="00545226"/>
    <w:rsid w:val="005459FC"/>
    <w:rsid w:val="0054678F"/>
    <w:rsid w:val="0054691E"/>
    <w:rsid w:val="0054694C"/>
    <w:rsid w:val="00547866"/>
    <w:rsid w:val="00550119"/>
    <w:rsid w:val="00551888"/>
    <w:rsid w:val="00551F5A"/>
    <w:rsid w:val="005524E8"/>
    <w:rsid w:val="00552DDD"/>
    <w:rsid w:val="00553FB6"/>
    <w:rsid w:val="00554395"/>
    <w:rsid w:val="00554FA0"/>
    <w:rsid w:val="00555333"/>
    <w:rsid w:val="00555D72"/>
    <w:rsid w:val="005605B8"/>
    <w:rsid w:val="0056181C"/>
    <w:rsid w:val="00561969"/>
    <w:rsid w:val="005625C7"/>
    <w:rsid w:val="005626FB"/>
    <w:rsid w:val="00562F41"/>
    <w:rsid w:val="00563935"/>
    <w:rsid w:val="00564693"/>
    <w:rsid w:val="00564972"/>
    <w:rsid w:val="00564F79"/>
    <w:rsid w:val="0056570E"/>
    <w:rsid w:val="00566B1B"/>
    <w:rsid w:val="00571014"/>
    <w:rsid w:val="00571400"/>
    <w:rsid w:val="00571D81"/>
    <w:rsid w:val="00572BD9"/>
    <w:rsid w:val="00572D37"/>
    <w:rsid w:val="005744F1"/>
    <w:rsid w:val="005759BC"/>
    <w:rsid w:val="00575AA5"/>
    <w:rsid w:val="00576733"/>
    <w:rsid w:val="0057681B"/>
    <w:rsid w:val="00577CB0"/>
    <w:rsid w:val="00577CB8"/>
    <w:rsid w:val="00580941"/>
    <w:rsid w:val="00580FA9"/>
    <w:rsid w:val="005810B1"/>
    <w:rsid w:val="00581324"/>
    <w:rsid w:val="00583965"/>
    <w:rsid w:val="00584AF8"/>
    <w:rsid w:val="00584D91"/>
    <w:rsid w:val="00586270"/>
    <w:rsid w:val="005874E6"/>
    <w:rsid w:val="00587C45"/>
    <w:rsid w:val="00587F66"/>
    <w:rsid w:val="0059053D"/>
    <w:rsid w:val="00592193"/>
    <w:rsid w:val="00592597"/>
    <w:rsid w:val="0059301B"/>
    <w:rsid w:val="005932D5"/>
    <w:rsid w:val="00593671"/>
    <w:rsid w:val="00593981"/>
    <w:rsid w:val="005946FF"/>
    <w:rsid w:val="0059478C"/>
    <w:rsid w:val="00596398"/>
    <w:rsid w:val="005A0F22"/>
    <w:rsid w:val="005A13A1"/>
    <w:rsid w:val="005A1976"/>
    <w:rsid w:val="005A1EF9"/>
    <w:rsid w:val="005A252C"/>
    <w:rsid w:val="005A28A9"/>
    <w:rsid w:val="005A2B1A"/>
    <w:rsid w:val="005A2B91"/>
    <w:rsid w:val="005A2C68"/>
    <w:rsid w:val="005A303D"/>
    <w:rsid w:val="005A31F2"/>
    <w:rsid w:val="005A34E3"/>
    <w:rsid w:val="005A3AF0"/>
    <w:rsid w:val="005A4C2F"/>
    <w:rsid w:val="005A544F"/>
    <w:rsid w:val="005A5899"/>
    <w:rsid w:val="005A6363"/>
    <w:rsid w:val="005A64A7"/>
    <w:rsid w:val="005A6525"/>
    <w:rsid w:val="005A7796"/>
    <w:rsid w:val="005A77F5"/>
    <w:rsid w:val="005B1169"/>
    <w:rsid w:val="005B1E3F"/>
    <w:rsid w:val="005B26F0"/>
    <w:rsid w:val="005B2818"/>
    <w:rsid w:val="005B3DA8"/>
    <w:rsid w:val="005B45DB"/>
    <w:rsid w:val="005B498A"/>
    <w:rsid w:val="005B4C1D"/>
    <w:rsid w:val="005B4FA6"/>
    <w:rsid w:val="005B57C4"/>
    <w:rsid w:val="005B5825"/>
    <w:rsid w:val="005B5E3A"/>
    <w:rsid w:val="005B66AA"/>
    <w:rsid w:val="005B74E5"/>
    <w:rsid w:val="005C0765"/>
    <w:rsid w:val="005C136C"/>
    <w:rsid w:val="005C1444"/>
    <w:rsid w:val="005C2FDF"/>
    <w:rsid w:val="005C3829"/>
    <w:rsid w:val="005C42AC"/>
    <w:rsid w:val="005C5D7C"/>
    <w:rsid w:val="005C6BBE"/>
    <w:rsid w:val="005C74BB"/>
    <w:rsid w:val="005C792C"/>
    <w:rsid w:val="005D0193"/>
    <w:rsid w:val="005D055A"/>
    <w:rsid w:val="005D0AE5"/>
    <w:rsid w:val="005D13B1"/>
    <w:rsid w:val="005D1665"/>
    <w:rsid w:val="005D36DA"/>
    <w:rsid w:val="005D3E15"/>
    <w:rsid w:val="005D439A"/>
    <w:rsid w:val="005D4674"/>
    <w:rsid w:val="005D51DD"/>
    <w:rsid w:val="005D749B"/>
    <w:rsid w:val="005D797E"/>
    <w:rsid w:val="005E0E85"/>
    <w:rsid w:val="005E0F7F"/>
    <w:rsid w:val="005E16DB"/>
    <w:rsid w:val="005E223B"/>
    <w:rsid w:val="005E25A9"/>
    <w:rsid w:val="005E33A5"/>
    <w:rsid w:val="005E3805"/>
    <w:rsid w:val="005E3DBA"/>
    <w:rsid w:val="005E4DFA"/>
    <w:rsid w:val="005E51D1"/>
    <w:rsid w:val="005E577B"/>
    <w:rsid w:val="005E58AA"/>
    <w:rsid w:val="005E5997"/>
    <w:rsid w:val="005E5CF5"/>
    <w:rsid w:val="005E6DEC"/>
    <w:rsid w:val="005E6F88"/>
    <w:rsid w:val="005E724E"/>
    <w:rsid w:val="005E7860"/>
    <w:rsid w:val="005E7E20"/>
    <w:rsid w:val="005F075A"/>
    <w:rsid w:val="005F0FE1"/>
    <w:rsid w:val="005F1283"/>
    <w:rsid w:val="005F25B9"/>
    <w:rsid w:val="005F2CF4"/>
    <w:rsid w:val="005F38F2"/>
    <w:rsid w:val="005F42A8"/>
    <w:rsid w:val="005F4A95"/>
    <w:rsid w:val="005F4B11"/>
    <w:rsid w:val="005F4E17"/>
    <w:rsid w:val="005F59FF"/>
    <w:rsid w:val="005F6044"/>
    <w:rsid w:val="005F7244"/>
    <w:rsid w:val="005F724A"/>
    <w:rsid w:val="005F74DA"/>
    <w:rsid w:val="005F75CF"/>
    <w:rsid w:val="005F7B45"/>
    <w:rsid w:val="00600776"/>
    <w:rsid w:val="00600E8E"/>
    <w:rsid w:val="00601B05"/>
    <w:rsid w:val="006031B2"/>
    <w:rsid w:val="0060443A"/>
    <w:rsid w:val="006050D4"/>
    <w:rsid w:val="00605400"/>
    <w:rsid w:val="00605BB9"/>
    <w:rsid w:val="00605E5D"/>
    <w:rsid w:val="00606E69"/>
    <w:rsid w:val="00606F93"/>
    <w:rsid w:val="00607139"/>
    <w:rsid w:val="0060785A"/>
    <w:rsid w:val="006102B7"/>
    <w:rsid w:val="00611530"/>
    <w:rsid w:val="00611F55"/>
    <w:rsid w:val="00612753"/>
    <w:rsid w:val="006139F7"/>
    <w:rsid w:val="00613D14"/>
    <w:rsid w:val="0061402B"/>
    <w:rsid w:val="00614455"/>
    <w:rsid w:val="006145D5"/>
    <w:rsid w:val="0061467F"/>
    <w:rsid w:val="00614B0C"/>
    <w:rsid w:val="006202CA"/>
    <w:rsid w:val="00620718"/>
    <w:rsid w:val="00620E80"/>
    <w:rsid w:val="00622771"/>
    <w:rsid w:val="0062316E"/>
    <w:rsid w:val="00623A64"/>
    <w:rsid w:val="00624E7A"/>
    <w:rsid w:val="00625E6F"/>
    <w:rsid w:val="00626825"/>
    <w:rsid w:val="006273C3"/>
    <w:rsid w:val="00627BFC"/>
    <w:rsid w:val="00627F60"/>
    <w:rsid w:val="00627F97"/>
    <w:rsid w:val="0063053A"/>
    <w:rsid w:val="00630A9A"/>
    <w:rsid w:val="00630F13"/>
    <w:rsid w:val="00631288"/>
    <w:rsid w:val="006312B9"/>
    <w:rsid w:val="00632F26"/>
    <w:rsid w:val="0063301B"/>
    <w:rsid w:val="0063557F"/>
    <w:rsid w:val="00635927"/>
    <w:rsid w:val="00636B31"/>
    <w:rsid w:val="00640292"/>
    <w:rsid w:val="0064110E"/>
    <w:rsid w:val="006413C3"/>
    <w:rsid w:val="006418EC"/>
    <w:rsid w:val="00642172"/>
    <w:rsid w:val="00642A51"/>
    <w:rsid w:val="0064316B"/>
    <w:rsid w:val="00644952"/>
    <w:rsid w:val="00644F7E"/>
    <w:rsid w:val="00645043"/>
    <w:rsid w:val="006453B1"/>
    <w:rsid w:val="00645E52"/>
    <w:rsid w:val="00646A39"/>
    <w:rsid w:val="00647303"/>
    <w:rsid w:val="00651020"/>
    <w:rsid w:val="00651DB9"/>
    <w:rsid w:val="006522C4"/>
    <w:rsid w:val="00652375"/>
    <w:rsid w:val="00652EEF"/>
    <w:rsid w:val="00653D21"/>
    <w:rsid w:val="00654D24"/>
    <w:rsid w:val="0065674C"/>
    <w:rsid w:val="00656FD6"/>
    <w:rsid w:val="00661F83"/>
    <w:rsid w:val="0066222A"/>
    <w:rsid w:val="00663D5A"/>
    <w:rsid w:val="0066407F"/>
    <w:rsid w:val="00664B9F"/>
    <w:rsid w:val="00665C2B"/>
    <w:rsid w:val="00666E29"/>
    <w:rsid w:val="0066757E"/>
    <w:rsid w:val="00667E74"/>
    <w:rsid w:val="006705D5"/>
    <w:rsid w:val="006705EF"/>
    <w:rsid w:val="006710D2"/>
    <w:rsid w:val="006726AE"/>
    <w:rsid w:val="00672AD3"/>
    <w:rsid w:val="0067320B"/>
    <w:rsid w:val="006759BC"/>
    <w:rsid w:val="00675C2B"/>
    <w:rsid w:val="006771A3"/>
    <w:rsid w:val="00681D50"/>
    <w:rsid w:val="00682148"/>
    <w:rsid w:val="00682E3F"/>
    <w:rsid w:val="00683231"/>
    <w:rsid w:val="00683267"/>
    <w:rsid w:val="006835A8"/>
    <w:rsid w:val="00683BE5"/>
    <w:rsid w:val="00683D36"/>
    <w:rsid w:val="00684F57"/>
    <w:rsid w:val="00685288"/>
    <w:rsid w:val="006860E1"/>
    <w:rsid w:val="00686B0E"/>
    <w:rsid w:val="00687B01"/>
    <w:rsid w:val="0069000B"/>
    <w:rsid w:val="006903C8"/>
    <w:rsid w:val="00690691"/>
    <w:rsid w:val="00691A34"/>
    <w:rsid w:val="006925F5"/>
    <w:rsid w:val="006932F7"/>
    <w:rsid w:val="00693DFE"/>
    <w:rsid w:val="00693EC0"/>
    <w:rsid w:val="00694C0E"/>
    <w:rsid w:val="00696976"/>
    <w:rsid w:val="00696A84"/>
    <w:rsid w:val="00696FF1"/>
    <w:rsid w:val="00697ED0"/>
    <w:rsid w:val="006A0309"/>
    <w:rsid w:val="006A0D74"/>
    <w:rsid w:val="006A0E5C"/>
    <w:rsid w:val="006A1EEE"/>
    <w:rsid w:val="006A3199"/>
    <w:rsid w:val="006A319F"/>
    <w:rsid w:val="006A53E3"/>
    <w:rsid w:val="006A5991"/>
    <w:rsid w:val="006A6178"/>
    <w:rsid w:val="006A7172"/>
    <w:rsid w:val="006B277C"/>
    <w:rsid w:val="006B2A1A"/>
    <w:rsid w:val="006B4321"/>
    <w:rsid w:val="006B5A3E"/>
    <w:rsid w:val="006B688C"/>
    <w:rsid w:val="006C1A53"/>
    <w:rsid w:val="006C23FB"/>
    <w:rsid w:val="006C31EE"/>
    <w:rsid w:val="006C3796"/>
    <w:rsid w:val="006C43B2"/>
    <w:rsid w:val="006C5268"/>
    <w:rsid w:val="006C55E8"/>
    <w:rsid w:val="006C5A16"/>
    <w:rsid w:val="006C635A"/>
    <w:rsid w:val="006C6BEB"/>
    <w:rsid w:val="006C6D08"/>
    <w:rsid w:val="006C7468"/>
    <w:rsid w:val="006D058E"/>
    <w:rsid w:val="006D294C"/>
    <w:rsid w:val="006D3DE2"/>
    <w:rsid w:val="006D5549"/>
    <w:rsid w:val="006D72EA"/>
    <w:rsid w:val="006E04D8"/>
    <w:rsid w:val="006E06C1"/>
    <w:rsid w:val="006E085C"/>
    <w:rsid w:val="006E1361"/>
    <w:rsid w:val="006E17DA"/>
    <w:rsid w:val="006E1841"/>
    <w:rsid w:val="006E2B9F"/>
    <w:rsid w:val="006E2BB1"/>
    <w:rsid w:val="006E3B14"/>
    <w:rsid w:val="006E51EF"/>
    <w:rsid w:val="006E57D6"/>
    <w:rsid w:val="006E5BBD"/>
    <w:rsid w:val="006E5EEE"/>
    <w:rsid w:val="006E6364"/>
    <w:rsid w:val="006E77C1"/>
    <w:rsid w:val="006F0739"/>
    <w:rsid w:val="006F0760"/>
    <w:rsid w:val="006F081C"/>
    <w:rsid w:val="006F08F3"/>
    <w:rsid w:val="006F17FC"/>
    <w:rsid w:val="006F2B66"/>
    <w:rsid w:val="006F2CDE"/>
    <w:rsid w:val="006F43EE"/>
    <w:rsid w:val="006F4AE0"/>
    <w:rsid w:val="006F51B8"/>
    <w:rsid w:val="006F5F81"/>
    <w:rsid w:val="006F6616"/>
    <w:rsid w:val="006F729B"/>
    <w:rsid w:val="006F7C7A"/>
    <w:rsid w:val="006F7DE4"/>
    <w:rsid w:val="0070074E"/>
    <w:rsid w:val="007007CD"/>
    <w:rsid w:val="00700AEC"/>
    <w:rsid w:val="00700D22"/>
    <w:rsid w:val="0070290F"/>
    <w:rsid w:val="00702EA6"/>
    <w:rsid w:val="00704622"/>
    <w:rsid w:val="0070465C"/>
    <w:rsid w:val="0070667F"/>
    <w:rsid w:val="007066FC"/>
    <w:rsid w:val="00707594"/>
    <w:rsid w:val="00710462"/>
    <w:rsid w:val="007104EC"/>
    <w:rsid w:val="00710907"/>
    <w:rsid w:val="00710E7B"/>
    <w:rsid w:val="0071351A"/>
    <w:rsid w:val="00714C4E"/>
    <w:rsid w:val="00714C5A"/>
    <w:rsid w:val="00714C5F"/>
    <w:rsid w:val="00715A51"/>
    <w:rsid w:val="00715FA5"/>
    <w:rsid w:val="00716951"/>
    <w:rsid w:val="00716A1A"/>
    <w:rsid w:val="00716F0F"/>
    <w:rsid w:val="00720059"/>
    <w:rsid w:val="007207BD"/>
    <w:rsid w:val="00720F18"/>
    <w:rsid w:val="00721366"/>
    <w:rsid w:val="00721FA0"/>
    <w:rsid w:val="00721FBB"/>
    <w:rsid w:val="007222FD"/>
    <w:rsid w:val="00722362"/>
    <w:rsid w:val="007225C3"/>
    <w:rsid w:val="007228BB"/>
    <w:rsid w:val="00722F5C"/>
    <w:rsid w:val="00722F6E"/>
    <w:rsid w:val="00724134"/>
    <w:rsid w:val="00724426"/>
    <w:rsid w:val="00724B34"/>
    <w:rsid w:val="00724B9B"/>
    <w:rsid w:val="00724C16"/>
    <w:rsid w:val="007252CD"/>
    <w:rsid w:val="007267CE"/>
    <w:rsid w:val="00726B49"/>
    <w:rsid w:val="00732E36"/>
    <w:rsid w:val="0073352B"/>
    <w:rsid w:val="00733B26"/>
    <w:rsid w:val="00733D89"/>
    <w:rsid w:val="007344D9"/>
    <w:rsid w:val="00736849"/>
    <w:rsid w:val="00736976"/>
    <w:rsid w:val="00736A26"/>
    <w:rsid w:val="00737F61"/>
    <w:rsid w:val="007413F7"/>
    <w:rsid w:val="00742624"/>
    <w:rsid w:val="00742E06"/>
    <w:rsid w:val="00742FA1"/>
    <w:rsid w:val="00743DC6"/>
    <w:rsid w:val="00744B06"/>
    <w:rsid w:val="00745815"/>
    <w:rsid w:val="00745C29"/>
    <w:rsid w:val="00746A87"/>
    <w:rsid w:val="00746B4A"/>
    <w:rsid w:val="0075020C"/>
    <w:rsid w:val="0075052F"/>
    <w:rsid w:val="007507D5"/>
    <w:rsid w:val="0075110F"/>
    <w:rsid w:val="00751EE1"/>
    <w:rsid w:val="00752A2F"/>
    <w:rsid w:val="00752F5F"/>
    <w:rsid w:val="007531CC"/>
    <w:rsid w:val="007538E2"/>
    <w:rsid w:val="00753CEC"/>
    <w:rsid w:val="00755C43"/>
    <w:rsid w:val="00756E80"/>
    <w:rsid w:val="007571F7"/>
    <w:rsid w:val="00757415"/>
    <w:rsid w:val="00757AA9"/>
    <w:rsid w:val="007605E9"/>
    <w:rsid w:val="00760A92"/>
    <w:rsid w:val="007625D4"/>
    <w:rsid w:val="0076271C"/>
    <w:rsid w:val="007654F1"/>
    <w:rsid w:val="007661E9"/>
    <w:rsid w:val="00766793"/>
    <w:rsid w:val="007669BA"/>
    <w:rsid w:val="00767102"/>
    <w:rsid w:val="00767147"/>
    <w:rsid w:val="00767340"/>
    <w:rsid w:val="00767ED9"/>
    <w:rsid w:val="0077250C"/>
    <w:rsid w:val="00772AC3"/>
    <w:rsid w:val="00772D95"/>
    <w:rsid w:val="007740A5"/>
    <w:rsid w:val="00774445"/>
    <w:rsid w:val="00775302"/>
    <w:rsid w:val="00775366"/>
    <w:rsid w:val="00775913"/>
    <w:rsid w:val="007764FD"/>
    <w:rsid w:val="00777FC1"/>
    <w:rsid w:val="0078012B"/>
    <w:rsid w:val="00780199"/>
    <w:rsid w:val="00780404"/>
    <w:rsid w:val="00781495"/>
    <w:rsid w:val="00781749"/>
    <w:rsid w:val="007817C1"/>
    <w:rsid w:val="00781BA3"/>
    <w:rsid w:val="00781E88"/>
    <w:rsid w:val="00781EF0"/>
    <w:rsid w:val="007834E0"/>
    <w:rsid w:val="00783ADD"/>
    <w:rsid w:val="00783ED4"/>
    <w:rsid w:val="00784381"/>
    <w:rsid w:val="007851CD"/>
    <w:rsid w:val="00785AE1"/>
    <w:rsid w:val="00787333"/>
    <w:rsid w:val="00790D8B"/>
    <w:rsid w:val="0079107D"/>
    <w:rsid w:val="0079115C"/>
    <w:rsid w:val="00792455"/>
    <w:rsid w:val="00792915"/>
    <w:rsid w:val="00792C36"/>
    <w:rsid w:val="0079318C"/>
    <w:rsid w:val="00793724"/>
    <w:rsid w:val="0079410A"/>
    <w:rsid w:val="0079440D"/>
    <w:rsid w:val="00795C70"/>
    <w:rsid w:val="007970DE"/>
    <w:rsid w:val="007979CE"/>
    <w:rsid w:val="00797BBF"/>
    <w:rsid w:val="007A0AC9"/>
    <w:rsid w:val="007A0BA3"/>
    <w:rsid w:val="007A0F10"/>
    <w:rsid w:val="007A25B2"/>
    <w:rsid w:val="007A2BA0"/>
    <w:rsid w:val="007A318F"/>
    <w:rsid w:val="007A35C2"/>
    <w:rsid w:val="007A420A"/>
    <w:rsid w:val="007A4FC3"/>
    <w:rsid w:val="007A5091"/>
    <w:rsid w:val="007A5E85"/>
    <w:rsid w:val="007A656E"/>
    <w:rsid w:val="007A7694"/>
    <w:rsid w:val="007B0A02"/>
    <w:rsid w:val="007B0FF8"/>
    <w:rsid w:val="007B171D"/>
    <w:rsid w:val="007B24E5"/>
    <w:rsid w:val="007B252E"/>
    <w:rsid w:val="007B344A"/>
    <w:rsid w:val="007B3F97"/>
    <w:rsid w:val="007B4F08"/>
    <w:rsid w:val="007B5CDA"/>
    <w:rsid w:val="007B6227"/>
    <w:rsid w:val="007B68C6"/>
    <w:rsid w:val="007B6ABC"/>
    <w:rsid w:val="007B6C9B"/>
    <w:rsid w:val="007B7B20"/>
    <w:rsid w:val="007C2979"/>
    <w:rsid w:val="007C454E"/>
    <w:rsid w:val="007C562F"/>
    <w:rsid w:val="007C6409"/>
    <w:rsid w:val="007C693E"/>
    <w:rsid w:val="007C6C61"/>
    <w:rsid w:val="007C799B"/>
    <w:rsid w:val="007C7EA7"/>
    <w:rsid w:val="007D014C"/>
    <w:rsid w:val="007D0743"/>
    <w:rsid w:val="007D0FF7"/>
    <w:rsid w:val="007D17AF"/>
    <w:rsid w:val="007D3939"/>
    <w:rsid w:val="007D455E"/>
    <w:rsid w:val="007D4AEA"/>
    <w:rsid w:val="007D5122"/>
    <w:rsid w:val="007D5AD4"/>
    <w:rsid w:val="007D5B19"/>
    <w:rsid w:val="007D5D67"/>
    <w:rsid w:val="007D6623"/>
    <w:rsid w:val="007D72EE"/>
    <w:rsid w:val="007D72F7"/>
    <w:rsid w:val="007D7477"/>
    <w:rsid w:val="007D7BC2"/>
    <w:rsid w:val="007E01E7"/>
    <w:rsid w:val="007E05EF"/>
    <w:rsid w:val="007E19A9"/>
    <w:rsid w:val="007E2082"/>
    <w:rsid w:val="007E2E55"/>
    <w:rsid w:val="007E364E"/>
    <w:rsid w:val="007E461E"/>
    <w:rsid w:val="007E48CB"/>
    <w:rsid w:val="007E5731"/>
    <w:rsid w:val="007E5F64"/>
    <w:rsid w:val="007E6A4B"/>
    <w:rsid w:val="007E7B48"/>
    <w:rsid w:val="007F18F6"/>
    <w:rsid w:val="007F1ABF"/>
    <w:rsid w:val="007F284D"/>
    <w:rsid w:val="007F32E0"/>
    <w:rsid w:val="007F434B"/>
    <w:rsid w:val="007F5718"/>
    <w:rsid w:val="007F5FF0"/>
    <w:rsid w:val="007F6ACD"/>
    <w:rsid w:val="007F71DF"/>
    <w:rsid w:val="007F7405"/>
    <w:rsid w:val="007F7A41"/>
    <w:rsid w:val="007F7CBB"/>
    <w:rsid w:val="00800B85"/>
    <w:rsid w:val="00800E65"/>
    <w:rsid w:val="00801723"/>
    <w:rsid w:val="00801892"/>
    <w:rsid w:val="008024F3"/>
    <w:rsid w:val="00802EEB"/>
    <w:rsid w:val="00803083"/>
    <w:rsid w:val="008036F2"/>
    <w:rsid w:val="00803DAB"/>
    <w:rsid w:val="00804253"/>
    <w:rsid w:val="0080494C"/>
    <w:rsid w:val="00805B08"/>
    <w:rsid w:val="00805CE3"/>
    <w:rsid w:val="00805DD3"/>
    <w:rsid w:val="008069B4"/>
    <w:rsid w:val="00810210"/>
    <w:rsid w:val="008103B6"/>
    <w:rsid w:val="008104FD"/>
    <w:rsid w:val="008108A0"/>
    <w:rsid w:val="008111C4"/>
    <w:rsid w:val="00812B50"/>
    <w:rsid w:val="00812FBF"/>
    <w:rsid w:val="00813C1E"/>
    <w:rsid w:val="008142AE"/>
    <w:rsid w:val="008143A1"/>
    <w:rsid w:val="00814448"/>
    <w:rsid w:val="008166EF"/>
    <w:rsid w:val="008175F0"/>
    <w:rsid w:val="00817CFA"/>
    <w:rsid w:val="00817E6A"/>
    <w:rsid w:val="008206DC"/>
    <w:rsid w:val="00820B7F"/>
    <w:rsid w:val="00822540"/>
    <w:rsid w:val="008238BE"/>
    <w:rsid w:val="00823B7F"/>
    <w:rsid w:val="008254DB"/>
    <w:rsid w:val="00826AA9"/>
    <w:rsid w:val="00826C1F"/>
    <w:rsid w:val="0082728D"/>
    <w:rsid w:val="00827E89"/>
    <w:rsid w:val="0083191E"/>
    <w:rsid w:val="00831E15"/>
    <w:rsid w:val="00832926"/>
    <w:rsid w:val="0083294C"/>
    <w:rsid w:val="00832A3E"/>
    <w:rsid w:val="00834284"/>
    <w:rsid w:val="008348BA"/>
    <w:rsid w:val="00835D58"/>
    <w:rsid w:val="00836958"/>
    <w:rsid w:val="008371E3"/>
    <w:rsid w:val="008377E8"/>
    <w:rsid w:val="00840A1C"/>
    <w:rsid w:val="00840ECF"/>
    <w:rsid w:val="008411F3"/>
    <w:rsid w:val="0084223E"/>
    <w:rsid w:val="008422AB"/>
    <w:rsid w:val="008422E4"/>
    <w:rsid w:val="008422EA"/>
    <w:rsid w:val="00842E73"/>
    <w:rsid w:val="00843E2B"/>
    <w:rsid w:val="008441AC"/>
    <w:rsid w:val="008443AE"/>
    <w:rsid w:val="00844491"/>
    <w:rsid w:val="00845DDA"/>
    <w:rsid w:val="00846A20"/>
    <w:rsid w:val="008476E7"/>
    <w:rsid w:val="00850045"/>
    <w:rsid w:val="00850172"/>
    <w:rsid w:val="008504DF"/>
    <w:rsid w:val="00850948"/>
    <w:rsid w:val="00850E3A"/>
    <w:rsid w:val="00851A0F"/>
    <w:rsid w:val="00852768"/>
    <w:rsid w:val="00852D19"/>
    <w:rsid w:val="00852D96"/>
    <w:rsid w:val="0085375A"/>
    <w:rsid w:val="008544AF"/>
    <w:rsid w:val="0085479F"/>
    <w:rsid w:val="008547DC"/>
    <w:rsid w:val="00854CB6"/>
    <w:rsid w:val="00854E8F"/>
    <w:rsid w:val="00855D24"/>
    <w:rsid w:val="00856247"/>
    <w:rsid w:val="00860185"/>
    <w:rsid w:val="00860A9F"/>
    <w:rsid w:val="00860BDA"/>
    <w:rsid w:val="00861459"/>
    <w:rsid w:val="008614E4"/>
    <w:rsid w:val="00862593"/>
    <w:rsid w:val="00862843"/>
    <w:rsid w:val="008630A6"/>
    <w:rsid w:val="00863415"/>
    <w:rsid w:val="00863877"/>
    <w:rsid w:val="008638DD"/>
    <w:rsid w:val="00863F3B"/>
    <w:rsid w:val="008646FE"/>
    <w:rsid w:val="00864B9D"/>
    <w:rsid w:val="00865294"/>
    <w:rsid w:val="008652D3"/>
    <w:rsid w:val="00865ADA"/>
    <w:rsid w:val="00865CA3"/>
    <w:rsid w:val="00865CFB"/>
    <w:rsid w:val="008703F8"/>
    <w:rsid w:val="00871353"/>
    <w:rsid w:val="0087143F"/>
    <w:rsid w:val="00872E7E"/>
    <w:rsid w:val="008742B5"/>
    <w:rsid w:val="00876BE7"/>
    <w:rsid w:val="00880265"/>
    <w:rsid w:val="008802AC"/>
    <w:rsid w:val="008821E7"/>
    <w:rsid w:val="00882DBC"/>
    <w:rsid w:val="0088331E"/>
    <w:rsid w:val="00883482"/>
    <w:rsid w:val="00883857"/>
    <w:rsid w:val="00883C54"/>
    <w:rsid w:val="00885468"/>
    <w:rsid w:val="008866A0"/>
    <w:rsid w:val="00887913"/>
    <w:rsid w:val="0089037F"/>
    <w:rsid w:val="0089110C"/>
    <w:rsid w:val="00891E09"/>
    <w:rsid w:val="0089203C"/>
    <w:rsid w:val="008924B3"/>
    <w:rsid w:val="008929EA"/>
    <w:rsid w:val="0089308B"/>
    <w:rsid w:val="008935F4"/>
    <w:rsid w:val="008937AD"/>
    <w:rsid w:val="00893B6C"/>
    <w:rsid w:val="00893F51"/>
    <w:rsid w:val="00893F77"/>
    <w:rsid w:val="00895B25"/>
    <w:rsid w:val="008966F4"/>
    <w:rsid w:val="008A0798"/>
    <w:rsid w:val="008A1313"/>
    <w:rsid w:val="008A340D"/>
    <w:rsid w:val="008A4554"/>
    <w:rsid w:val="008A4571"/>
    <w:rsid w:val="008A5EB6"/>
    <w:rsid w:val="008A6C65"/>
    <w:rsid w:val="008B006E"/>
    <w:rsid w:val="008B2AD1"/>
    <w:rsid w:val="008B34E3"/>
    <w:rsid w:val="008B4797"/>
    <w:rsid w:val="008B6A9C"/>
    <w:rsid w:val="008B7BAA"/>
    <w:rsid w:val="008B7C1A"/>
    <w:rsid w:val="008C014F"/>
    <w:rsid w:val="008C0429"/>
    <w:rsid w:val="008C1C60"/>
    <w:rsid w:val="008C210A"/>
    <w:rsid w:val="008C36B5"/>
    <w:rsid w:val="008C3B65"/>
    <w:rsid w:val="008C4F84"/>
    <w:rsid w:val="008C58A9"/>
    <w:rsid w:val="008D04B3"/>
    <w:rsid w:val="008D12BA"/>
    <w:rsid w:val="008D197F"/>
    <w:rsid w:val="008D2618"/>
    <w:rsid w:val="008D3BA1"/>
    <w:rsid w:val="008D42B9"/>
    <w:rsid w:val="008D45BD"/>
    <w:rsid w:val="008D4F17"/>
    <w:rsid w:val="008D4FB5"/>
    <w:rsid w:val="008D6BD5"/>
    <w:rsid w:val="008D7241"/>
    <w:rsid w:val="008D7768"/>
    <w:rsid w:val="008E00E6"/>
    <w:rsid w:val="008E12D0"/>
    <w:rsid w:val="008E1660"/>
    <w:rsid w:val="008E1C59"/>
    <w:rsid w:val="008E2012"/>
    <w:rsid w:val="008E214E"/>
    <w:rsid w:val="008E2789"/>
    <w:rsid w:val="008E2DA1"/>
    <w:rsid w:val="008E324A"/>
    <w:rsid w:val="008E340A"/>
    <w:rsid w:val="008E36EE"/>
    <w:rsid w:val="008E53F4"/>
    <w:rsid w:val="008E586F"/>
    <w:rsid w:val="008E6783"/>
    <w:rsid w:val="008E6A71"/>
    <w:rsid w:val="008F228C"/>
    <w:rsid w:val="008F4162"/>
    <w:rsid w:val="008F4B71"/>
    <w:rsid w:val="008F54D0"/>
    <w:rsid w:val="008F58D4"/>
    <w:rsid w:val="008F640F"/>
    <w:rsid w:val="008F6B03"/>
    <w:rsid w:val="008F7C12"/>
    <w:rsid w:val="008F7E90"/>
    <w:rsid w:val="00900A6F"/>
    <w:rsid w:val="009011FA"/>
    <w:rsid w:val="009015EE"/>
    <w:rsid w:val="009018E6"/>
    <w:rsid w:val="00902187"/>
    <w:rsid w:val="0090375D"/>
    <w:rsid w:val="009052DA"/>
    <w:rsid w:val="00906EAA"/>
    <w:rsid w:val="009075DB"/>
    <w:rsid w:val="00910485"/>
    <w:rsid w:val="00910750"/>
    <w:rsid w:val="00911295"/>
    <w:rsid w:val="0091201E"/>
    <w:rsid w:val="00914190"/>
    <w:rsid w:val="0091479E"/>
    <w:rsid w:val="009175A3"/>
    <w:rsid w:val="0092038F"/>
    <w:rsid w:val="00920684"/>
    <w:rsid w:val="00920ABD"/>
    <w:rsid w:val="009221FC"/>
    <w:rsid w:val="00922BB2"/>
    <w:rsid w:val="00922CB1"/>
    <w:rsid w:val="00923301"/>
    <w:rsid w:val="0092439E"/>
    <w:rsid w:val="00924DF5"/>
    <w:rsid w:val="00925AE7"/>
    <w:rsid w:val="00925CE4"/>
    <w:rsid w:val="009302BB"/>
    <w:rsid w:val="0093170A"/>
    <w:rsid w:val="009330F4"/>
    <w:rsid w:val="0093361D"/>
    <w:rsid w:val="0093362B"/>
    <w:rsid w:val="00935231"/>
    <w:rsid w:val="00935549"/>
    <w:rsid w:val="00936A91"/>
    <w:rsid w:val="00936BFB"/>
    <w:rsid w:val="00936D76"/>
    <w:rsid w:val="009373F3"/>
    <w:rsid w:val="009377A8"/>
    <w:rsid w:val="00940343"/>
    <w:rsid w:val="009411F4"/>
    <w:rsid w:val="00941764"/>
    <w:rsid w:val="00942B01"/>
    <w:rsid w:val="00942B42"/>
    <w:rsid w:val="00943686"/>
    <w:rsid w:val="009440AD"/>
    <w:rsid w:val="00944707"/>
    <w:rsid w:val="00944757"/>
    <w:rsid w:val="0094538B"/>
    <w:rsid w:val="009473DE"/>
    <w:rsid w:val="00947E35"/>
    <w:rsid w:val="00950359"/>
    <w:rsid w:val="00950CE3"/>
    <w:rsid w:val="00952B68"/>
    <w:rsid w:val="00952BE2"/>
    <w:rsid w:val="00953C6B"/>
    <w:rsid w:val="00953DDC"/>
    <w:rsid w:val="0095621B"/>
    <w:rsid w:val="009565D8"/>
    <w:rsid w:val="00956B09"/>
    <w:rsid w:val="009572CF"/>
    <w:rsid w:val="00957E3D"/>
    <w:rsid w:val="009600E4"/>
    <w:rsid w:val="00960C00"/>
    <w:rsid w:val="009615EC"/>
    <w:rsid w:val="009617BA"/>
    <w:rsid w:val="0096183D"/>
    <w:rsid w:val="009629E3"/>
    <w:rsid w:val="00964814"/>
    <w:rsid w:val="00964DBD"/>
    <w:rsid w:val="009653BE"/>
    <w:rsid w:val="00965C8D"/>
    <w:rsid w:val="009660B3"/>
    <w:rsid w:val="009669AA"/>
    <w:rsid w:val="00967C49"/>
    <w:rsid w:val="009702DE"/>
    <w:rsid w:val="0097035E"/>
    <w:rsid w:val="00970513"/>
    <w:rsid w:val="00970DEA"/>
    <w:rsid w:val="00971057"/>
    <w:rsid w:val="00971B50"/>
    <w:rsid w:val="00971F0B"/>
    <w:rsid w:val="00973BDA"/>
    <w:rsid w:val="00973E9D"/>
    <w:rsid w:val="00975697"/>
    <w:rsid w:val="009757D3"/>
    <w:rsid w:val="009757F4"/>
    <w:rsid w:val="00975917"/>
    <w:rsid w:val="00976D4A"/>
    <w:rsid w:val="009770C9"/>
    <w:rsid w:val="00980441"/>
    <w:rsid w:val="00981CA9"/>
    <w:rsid w:val="00982696"/>
    <w:rsid w:val="00982FF3"/>
    <w:rsid w:val="009833D0"/>
    <w:rsid w:val="00983EBC"/>
    <w:rsid w:val="009851BE"/>
    <w:rsid w:val="009851DD"/>
    <w:rsid w:val="009856E0"/>
    <w:rsid w:val="0098599B"/>
    <w:rsid w:val="00986346"/>
    <w:rsid w:val="009866FB"/>
    <w:rsid w:val="00987B2C"/>
    <w:rsid w:val="00987E92"/>
    <w:rsid w:val="009905B6"/>
    <w:rsid w:val="0099079A"/>
    <w:rsid w:val="00990AFF"/>
    <w:rsid w:val="00990C5E"/>
    <w:rsid w:val="0099166C"/>
    <w:rsid w:val="00992661"/>
    <w:rsid w:val="00993B9D"/>
    <w:rsid w:val="00994899"/>
    <w:rsid w:val="009952B9"/>
    <w:rsid w:val="00996498"/>
    <w:rsid w:val="009967D2"/>
    <w:rsid w:val="009974B1"/>
    <w:rsid w:val="009A03FB"/>
    <w:rsid w:val="009A0AD3"/>
    <w:rsid w:val="009A0ADA"/>
    <w:rsid w:val="009A1316"/>
    <w:rsid w:val="009A1369"/>
    <w:rsid w:val="009A1A0D"/>
    <w:rsid w:val="009A1F26"/>
    <w:rsid w:val="009A22E3"/>
    <w:rsid w:val="009A31FE"/>
    <w:rsid w:val="009A445A"/>
    <w:rsid w:val="009A49CC"/>
    <w:rsid w:val="009A54DE"/>
    <w:rsid w:val="009A5AE5"/>
    <w:rsid w:val="009A67F4"/>
    <w:rsid w:val="009A6FEA"/>
    <w:rsid w:val="009B23F2"/>
    <w:rsid w:val="009B249B"/>
    <w:rsid w:val="009B3058"/>
    <w:rsid w:val="009B333A"/>
    <w:rsid w:val="009B3D74"/>
    <w:rsid w:val="009B46FD"/>
    <w:rsid w:val="009B4A42"/>
    <w:rsid w:val="009B4D68"/>
    <w:rsid w:val="009B5E9C"/>
    <w:rsid w:val="009B64A5"/>
    <w:rsid w:val="009B64A9"/>
    <w:rsid w:val="009B6CC8"/>
    <w:rsid w:val="009C00FA"/>
    <w:rsid w:val="009C03B6"/>
    <w:rsid w:val="009C0C8A"/>
    <w:rsid w:val="009C0D28"/>
    <w:rsid w:val="009C126D"/>
    <w:rsid w:val="009C136B"/>
    <w:rsid w:val="009C1717"/>
    <w:rsid w:val="009C2817"/>
    <w:rsid w:val="009C283A"/>
    <w:rsid w:val="009C410C"/>
    <w:rsid w:val="009C511E"/>
    <w:rsid w:val="009C5476"/>
    <w:rsid w:val="009C5668"/>
    <w:rsid w:val="009C5C9C"/>
    <w:rsid w:val="009C6309"/>
    <w:rsid w:val="009C6BC4"/>
    <w:rsid w:val="009C7C08"/>
    <w:rsid w:val="009C7F57"/>
    <w:rsid w:val="009D194E"/>
    <w:rsid w:val="009D19A2"/>
    <w:rsid w:val="009D1CFD"/>
    <w:rsid w:val="009D1FFD"/>
    <w:rsid w:val="009D295D"/>
    <w:rsid w:val="009D2D6E"/>
    <w:rsid w:val="009D36E0"/>
    <w:rsid w:val="009D4105"/>
    <w:rsid w:val="009D5B9E"/>
    <w:rsid w:val="009D6459"/>
    <w:rsid w:val="009D6F5B"/>
    <w:rsid w:val="009D7179"/>
    <w:rsid w:val="009E0ADB"/>
    <w:rsid w:val="009E0E75"/>
    <w:rsid w:val="009E30A3"/>
    <w:rsid w:val="009E3F6C"/>
    <w:rsid w:val="009E5647"/>
    <w:rsid w:val="009E60E0"/>
    <w:rsid w:val="009E79F9"/>
    <w:rsid w:val="009E7D27"/>
    <w:rsid w:val="009F0210"/>
    <w:rsid w:val="009F0C93"/>
    <w:rsid w:val="009F2C7A"/>
    <w:rsid w:val="009F489C"/>
    <w:rsid w:val="009F4CA7"/>
    <w:rsid w:val="009F5170"/>
    <w:rsid w:val="009F6201"/>
    <w:rsid w:val="00A0022B"/>
    <w:rsid w:val="00A01941"/>
    <w:rsid w:val="00A024BE"/>
    <w:rsid w:val="00A03D90"/>
    <w:rsid w:val="00A040BB"/>
    <w:rsid w:val="00A05921"/>
    <w:rsid w:val="00A059AD"/>
    <w:rsid w:val="00A100D6"/>
    <w:rsid w:val="00A10E30"/>
    <w:rsid w:val="00A1118C"/>
    <w:rsid w:val="00A127C8"/>
    <w:rsid w:val="00A12D75"/>
    <w:rsid w:val="00A12EF7"/>
    <w:rsid w:val="00A14818"/>
    <w:rsid w:val="00A153CB"/>
    <w:rsid w:val="00A158FC"/>
    <w:rsid w:val="00A1641B"/>
    <w:rsid w:val="00A16A10"/>
    <w:rsid w:val="00A222E3"/>
    <w:rsid w:val="00A227A5"/>
    <w:rsid w:val="00A23617"/>
    <w:rsid w:val="00A24ED2"/>
    <w:rsid w:val="00A252D9"/>
    <w:rsid w:val="00A25FA0"/>
    <w:rsid w:val="00A2654D"/>
    <w:rsid w:val="00A26DDC"/>
    <w:rsid w:val="00A26EA2"/>
    <w:rsid w:val="00A27C8B"/>
    <w:rsid w:val="00A30121"/>
    <w:rsid w:val="00A30D93"/>
    <w:rsid w:val="00A330ED"/>
    <w:rsid w:val="00A33722"/>
    <w:rsid w:val="00A339A5"/>
    <w:rsid w:val="00A346E3"/>
    <w:rsid w:val="00A3531A"/>
    <w:rsid w:val="00A36202"/>
    <w:rsid w:val="00A36B2A"/>
    <w:rsid w:val="00A37293"/>
    <w:rsid w:val="00A400B7"/>
    <w:rsid w:val="00A413E1"/>
    <w:rsid w:val="00A428B1"/>
    <w:rsid w:val="00A42C1F"/>
    <w:rsid w:val="00A43F9E"/>
    <w:rsid w:val="00A4434A"/>
    <w:rsid w:val="00A445B4"/>
    <w:rsid w:val="00A44D0F"/>
    <w:rsid w:val="00A45729"/>
    <w:rsid w:val="00A457ED"/>
    <w:rsid w:val="00A45891"/>
    <w:rsid w:val="00A461F7"/>
    <w:rsid w:val="00A465F1"/>
    <w:rsid w:val="00A50319"/>
    <w:rsid w:val="00A50FB6"/>
    <w:rsid w:val="00A51FB7"/>
    <w:rsid w:val="00A53952"/>
    <w:rsid w:val="00A5434B"/>
    <w:rsid w:val="00A54B7F"/>
    <w:rsid w:val="00A562A4"/>
    <w:rsid w:val="00A5635A"/>
    <w:rsid w:val="00A56F8C"/>
    <w:rsid w:val="00A56FE8"/>
    <w:rsid w:val="00A5786E"/>
    <w:rsid w:val="00A5787F"/>
    <w:rsid w:val="00A57B78"/>
    <w:rsid w:val="00A602F5"/>
    <w:rsid w:val="00A61DCA"/>
    <w:rsid w:val="00A63535"/>
    <w:rsid w:val="00A64F1B"/>
    <w:rsid w:val="00A65775"/>
    <w:rsid w:val="00A6692D"/>
    <w:rsid w:val="00A669E2"/>
    <w:rsid w:val="00A6711E"/>
    <w:rsid w:val="00A717B8"/>
    <w:rsid w:val="00A72142"/>
    <w:rsid w:val="00A72318"/>
    <w:rsid w:val="00A72ECB"/>
    <w:rsid w:val="00A731F7"/>
    <w:rsid w:val="00A73797"/>
    <w:rsid w:val="00A74452"/>
    <w:rsid w:val="00A74885"/>
    <w:rsid w:val="00A75E0B"/>
    <w:rsid w:val="00A75EFE"/>
    <w:rsid w:val="00A77568"/>
    <w:rsid w:val="00A7799A"/>
    <w:rsid w:val="00A77D22"/>
    <w:rsid w:val="00A77E5C"/>
    <w:rsid w:val="00A80372"/>
    <w:rsid w:val="00A8357E"/>
    <w:rsid w:val="00A8587A"/>
    <w:rsid w:val="00A8645B"/>
    <w:rsid w:val="00A86563"/>
    <w:rsid w:val="00A865D5"/>
    <w:rsid w:val="00A87C70"/>
    <w:rsid w:val="00A909DA"/>
    <w:rsid w:val="00A90A61"/>
    <w:rsid w:val="00A90F65"/>
    <w:rsid w:val="00A91C1E"/>
    <w:rsid w:val="00A93D1D"/>
    <w:rsid w:val="00A945AE"/>
    <w:rsid w:val="00A9470E"/>
    <w:rsid w:val="00A95139"/>
    <w:rsid w:val="00A952C8"/>
    <w:rsid w:val="00A958B5"/>
    <w:rsid w:val="00A963C7"/>
    <w:rsid w:val="00A966B1"/>
    <w:rsid w:val="00A97EC9"/>
    <w:rsid w:val="00AA1368"/>
    <w:rsid w:val="00AA298A"/>
    <w:rsid w:val="00AA2CDD"/>
    <w:rsid w:val="00AA3225"/>
    <w:rsid w:val="00AA37AD"/>
    <w:rsid w:val="00AA39EC"/>
    <w:rsid w:val="00AA4638"/>
    <w:rsid w:val="00AA4ABA"/>
    <w:rsid w:val="00AA5091"/>
    <w:rsid w:val="00AA63DE"/>
    <w:rsid w:val="00AA69FB"/>
    <w:rsid w:val="00AA7037"/>
    <w:rsid w:val="00AA7D56"/>
    <w:rsid w:val="00AA7E78"/>
    <w:rsid w:val="00AB164F"/>
    <w:rsid w:val="00AB1E65"/>
    <w:rsid w:val="00AB2B06"/>
    <w:rsid w:val="00AB2E8D"/>
    <w:rsid w:val="00AB4294"/>
    <w:rsid w:val="00AB5144"/>
    <w:rsid w:val="00AB54B2"/>
    <w:rsid w:val="00AB5E8B"/>
    <w:rsid w:val="00AB671A"/>
    <w:rsid w:val="00AB7C82"/>
    <w:rsid w:val="00AC07D7"/>
    <w:rsid w:val="00AC07E9"/>
    <w:rsid w:val="00AC1712"/>
    <w:rsid w:val="00AC2471"/>
    <w:rsid w:val="00AC2E56"/>
    <w:rsid w:val="00AC3CD8"/>
    <w:rsid w:val="00AC4740"/>
    <w:rsid w:val="00AC4CB6"/>
    <w:rsid w:val="00AC557F"/>
    <w:rsid w:val="00AC5822"/>
    <w:rsid w:val="00AC6AB0"/>
    <w:rsid w:val="00AC6DFB"/>
    <w:rsid w:val="00AC73A8"/>
    <w:rsid w:val="00AC77F8"/>
    <w:rsid w:val="00AC7D6D"/>
    <w:rsid w:val="00AC7ECB"/>
    <w:rsid w:val="00AD0609"/>
    <w:rsid w:val="00AD2187"/>
    <w:rsid w:val="00AD22CE"/>
    <w:rsid w:val="00AD233E"/>
    <w:rsid w:val="00AD28E7"/>
    <w:rsid w:val="00AD2982"/>
    <w:rsid w:val="00AD2F70"/>
    <w:rsid w:val="00AD3483"/>
    <w:rsid w:val="00AD41B3"/>
    <w:rsid w:val="00AD45F8"/>
    <w:rsid w:val="00AD5366"/>
    <w:rsid w:val="00AD5DB8"/>
    <w:rsid w:val="00AD68BB"/>
    <w:rsid w:val="00AE0499"/>
    <w:rsid w:val="00AE1230"/>
    <w:rsid w:val="00AE2445"/>
    <w:rsid w:val="00AE2EB1"/>
    <w:rsid w:val="00AE40A7"/>
    <w:rsid w:val="00AE46B4"/>
    <w:rsid w:val="00AE4EA7"/>
    <w:rsid w:val="00AE53A8"/>
    <w:rsid w:val="00AE6A87"/>
    <w:rsid w:val="00AE705A"/>
    <w:rsid w:val="00AE72B4"/>
    <w:rsid w:val="00AF1242"/>
    <w:rsid w:val="00AF1259"/>
    <w:rsid w:val="00AF14A3"/>
    <w:rsid w:val="00AF1E41"/>
    <w:rsid w:val="00AF2A53"/>
    <w:rsid w:val="00AF2DB1"/>
    <w:rsid w:val="00AF310D"/>
    <w:rsid w:val="00AF4BBD"/>
    <w:rsid w:val="00AF4F34"/>
    <w:rsid w:val="00AF5116"/>
    <w:rsid w:val="00AF5ED2"/>
    <w:rsid w:val="00AF6FB7"/>
    <w:rsid w:val="00AF77B7"/>
    <w:rsid w:val="00B01877"/>
    <w:rsid w:val="00B0189D"/>
    <w:rsid w:val="00B0240E"/>
    <w:rsid w:val="00B0345C"/>
    <w:rsid w:val="00B03628"/>
    <w:rsid w:val="00B040A2"/>
    <w:rsid w:val="00B0413A"/>
    <w:rsid w:val="00B04B61"/>
    <w:rsid w:val="00B04D45"/>
    <w:rsid w:val="00B0504B"/>
    <w:rsid w:val="00B06AFF"/>
    <w:rsid w:val="00B06B79"/>
    <w:rsid w:val="00B06FFC"/>
    <w:rsid w:val="00B07104"/>
    <w:rsid w:val="00B07319"/>
    <w:rsid w:val="00B079E8"/>
    <w:rsid w:val="00B07D49"/>
    <w:rsid w:val="00B07FD0"/>
    <w:rsid w:val="00B11086"/>
    <w:rsid w:val="00B12636"/>
    <w:rsid w:val="00B1434B"/>
    <w:rsid w:val="00B14C69"/>
    <w:rsid w:val="00B165A9"/>
    <w:rsid w:val="00B16981"/>
    <w:rsid w:val="00B17060"/>
    <w:rsid w:val="00B17ECF"/>
    <w:rsid w:val="00B20369"/>
    <w:rsid w:val="00B20677"/>
    <w:rsid w:val="00B217D7"/>
    <w:rsid w:val="00B21843"/>
    <w:rsid w:val="00B21A4E"/>
    <w:rsid w:val="00B2201C"/>
    <w:rsid w:val="00B23E98"/>
    <w:rsid w:val="00B24BE5"/>
    <w:rsid w:val="00B24F6F"/>
    <w:rsid w:val="00B259FF"/>
    <w:rsid w:val="00B26775"/>
    <w:rsid w:val="00B27074"/>
    <w:rsid w:val="00B273A2"/>
    <w:rsid w:val="00B2745D"/>
    <w:rsid w:val="00B3019D"/>
    <w:rsid w:val="00B309EA"/>
    <w:rsid w:val="00B30FAF"/>
    <w:rsid w:val="00B31FBF"/>
    <w:rsid w:val="00B337DB"/>
    <w:rsid w:val="00B33B55"/>
    <w:rsid w:val="00B34070"/>
    <w:rsid w:val="00B34E87"/>
    <w:rsid w:val="00B35089"/>
    <w:rsid w:val="00B3523D"/>
    <w:rsid w:val="00B35604"/>
    <w:rsid w:val="00B35662"/>
    <w:rsid w:val="00B356CF"/>
    <w:rsid w:val="00B35D8E"/>
    <w:rsid w:val="00B36638"/>
    <w:rsid w:val="00B3774B"/>
    <w:rsid w:val="00B37882"/>
    <w:rsid w:val="00B37DAC"/>
    <w:rsid w:val="00B401E3"/>
    <w:rsid w:val="00B407C9"/>
    <w:rsid w:val="00B40D7B"/>
    <w:rsid w:val="00B42074"/>
    <w:rsid w:val="00B42D22"/>
    <w:rsid w:val="00B42E9E"/>
    <w:rsid w:val="00B43126"/>
    <w:rsid w:val="00B43159"/>
    <w:rsid w:val="00B4357F"/>
    <w:rsid w:val="00B43AA8"/>
    <w:rsid w:val="00B43F31"/>
    <w:rsid w:val="00B445CB"/>
    <w:rsid w:val="00B4475F"/>
    <w:rsid w:val="00B45438"/>
    <w:rsid w:val="00B4713B"/>
    <w:rsid w:val="00B4716F"/>
    <w:rsid w:val="00B47D14"/>
    <w:rsid w:val="00B5073B"/>
    <w:rsid w:val="00B51606"/>
    <w:rsid w:val="00B5252F"/>
    <w:rsid w:val="00B5291E"/>
    <w:rsid w:val="00B52DA4"/>
    <w:rsid w:val="00B538CA"/>
    <w:rsid w:val="00B538FF"/>
    <w:rsid w:val="00B53A37"/>
    <w:rsid w:val="00B547DA"/>
    <w:rsid w:val="00B548E7"/>
    <w:rsid w:val="00B553DC"/>
    <w:rsid w:val="00B55555"/>
    <w:rsid w:val="00B57E52"/>
    <w:rsid w:val="00B6096C"/>
    <w:rsid w:val="00B60F57"/>
    <w:rsid w:val="00B61458"/>
    <w:rsid w:val="00B62E99"/>
    <w:rsid w:val="00B646DA"/>
    <w:rsid w:val="00B6530B"/>
    <w:rsid w:val="00B6581D"/>
    <w:rsid w:val="00B66DC1"/>
    <w:rsid w:val="00B70685"/>
    <w:rsid w:val="00B71A9B"/>
    <w:rsid w:val="00B72177"/>
    <w:rsid w:val="00B72D76"/>
    <w:rsid w:val="00B73A34"/>
    <w:rsid w:val="00B74794"/>
    <w:rsid w:val="00B74F6E"/>
    <w:rsid w:val="00B75561"/>
    <w:rsid w:val="00B75E89"/>
    <w:rsid w:val="00B76D38"/>
    <w:rsid w:val="00B76FCF"/>
    <w:rsid w:val="00B779AE"/>
    <w:rsid w:val="00B80BCE"/>
    <w:rsid w:val="00B82644"/>
    <w:rsid w:val="00B83B62"/>
    <w:rsid w:val="00B8637A"/>
    <w:rsid w:val="00B87C70"/>
    <w:rsid w:val="00B87EAB"/>
    <w:rsid w:val="00B91E15"/>
    <w:rsid w:val="00B92295"/>
    <w:rsid w:val="00B92509"/>
    <w:rsid w:val="00B92E83"/>
    <w:rsid w:val="00B93ACC"/>
    <w:rsid w:val="00B94B18"/>
    <w:rsid w:val="00B954CF"/>
    <w:rsid w:val="00B96ABA"/>
    <w:rsid w:val="00B96B94"/>
    <w:rsid w:val="00B970F8"/>
    <w:rsid w:val="00B9738F"/>
    <w:rsid w:val="00B97A1A"/>
    <w:rsid w:val="00BA0265"/>
    <w:rsid w:val="00BA098A"/>
    <w:rsid w:val="00BA0B02"/>
    <w:rsid w:val="00BA11E1"/>
    <w:rsid w:val="00BA2057"/>
    <w:rsid w:val="00BA283C"/>
    <w:rsid w:val="00BA2DF2"/>
    <w:rsid w:val="00BA3802"/>
    <w:rsid w:val="00BA393F"/>
    <w:rsid w:val="00BA399F"/>
    <w:rsid w:val="00BA43FA"/>
    <w:rsid w:val="00BA5770"/>
    <w:rsid w:val="00BB060F"/>
    <w:rsid w:val="00BB1244"/>
    <w:rsid w:val="00BB1614"/>
    <w:rsid w:val="00BB2D36"/>
    <w:rsid w:val="00BB2E02"/>
    <w:rsid w:val="00BB34DF"/>
    <w:rsid w:val="00BB37B5"/>
    <w:rsid w:val="00BB42E5"/>
    <w:rsid w:val="00BB644D"/>
    <w:rsid w:val="00BB6506"/>
    <w:rsid w:val="00BB76E9"/>
    <w:rsid w:val="00BB7B03"/>
    <w:rsid w:val="00BB7B75"/>
    <w:rsid w:val="00BC12D3"/>
    <w:rsid w:val="00BC16AC"/>
    <w:rsid w:val="00BC3DD5"/>
    <w:rsid w:val="00BC485C"/>
    <w:rsid w:val="00BC4A80"/>
    <w:rsid w:val="00BC4CF9"/>
    <w:rsid w:val="00BC526F"/>
    <w:rsid w:val="00BC5737"/>
    <w:rsid w:val="00BC7CEC"/>
    <w:rsid w:val="00BD06CD"/>
    <w:rsid w:val="00BD0B6E"/>
    <w:rsid w:val="00BD18B4"/>
    <w:rsid w:val="00BD1F1A"/>
    <w:rsid w:val="00BD22A4"/>
    <w:rsid w:val="00BD22CF"/>
    <w:rsid w:val="00BD4B27"/>
    <w:rsid w:val="00BD4D00"/>
    <w:rsid w:val="00BD52AA"/>
    <w:rsid w:val="00BD54AC"/>
    <w:rsid w:val="00BD75A1"/>
    <w:rsid w:val="00BD7B69"/>
    <w:rsid w:val="00BE00B1"/>
    <w:rsid w:val="00BE027B"/>
    <w:rsid w:val="00BE02B2"/>
    <w:rsid w:val="00BE03CF"/>
    <w:rsid w:val="00BE06C2"/>
    <w:rsid w:val="00BE1304"/>
    <w:rsid w:val="00BE1443"/>
    <w:rsid w:val="00BE2DAE"/>
    <w:rsid w:val="00BE3827"/>
    <w:rsid w:val="00BE42CE"/>
    <w:rsid w:val="00BE4396"/>
    <w:rsid w:val="00BE56CB"/>
    <w:rsid w:val="00BE65FF"/>
    <w:rsid w:val="00BE7440"/>
    <w:rsid w:val="00BE7F8B"/>
    <w:rsid w:val="00BF008E"/>
    <w:rsid w:val="00BF0FAC"/>
    <w:rsid w:val="00BF14F5"/>
    <w:rsid w:val="00BF1A50"/>
    <w:rsid w:val="00BF2A15"/>
    <w:rsid w:val="00BF2AAA"/>
    <w:rsid w:val="00BF32EA"/>
    <w:rsid w:val="00BF360A"/>
    <w:rsid w:val="00BF3930"/>
    <w:rsid w:val="00BF5F17"/>
    <w:rsid w:val="00BF6069"/>
    <w:rsid w:val="00BF66F0"/>
    <w:rsid w:val="00BF6ACB"/>
    <w:rsid w:val="00BF6C37"/>
    <w:rsid w:val="00BF70FF"/>
    <w:rsid w:val="00BF75CA"/>
    <w:rsid w:val="00BF7935"/>
    <w:rsid w:val="00C00D00"/>
    <w:rsid w:val="00C021C8"/>
    <w:rsid w:val="00C0231F"/>
    <w:rsid w:val="00C02409"/>
    <w:rsid w:val="00C04440"/>
    <w:rsid w:val="00C053B2"/>
    <w:rsid w:val="00C067C9"/>
    <w:rsid w:val="00C071DB"/>
    <w:rsid w:val="00C0754E"/>
    <w:rsid w:val="00C107E0"/>
    <w:rsid w:val="00C1220C"/>
    <w:rsid w:val="00C12F95"/>
    <w:rsid w:val="00C1340D"/>
    <w:rsid w:val="00C13B74"/>
    <w:rsid w:val="00C14179"/>
    <w:rsid w:val="00C14437"/>
    <w:rsid w:val="00C1486C"/>
    <w:rsid w:val="00C14B54"/>
    <w:rsid w:val="00C15693"/>
    <w:rsid w:val="00C15782"/>
    <w:rsid w:val="00C16E7C"/>
    <w:rsid w:val="00C20963"/>
    <w:rsid w:val="00C21903"/>
    <w:rsid w:val="00C23EC8"/>
    <w:rsid w:val="00C241F4"/>
    <w:rsid w:val="00C24885"/>
    <w:rsid w:val="00C25C90"/>
    <w:rsid w:val="00C25E4D"/>
    <w:rsid w:val="00C25E57"/>
    <w:rsid w:val="00C26334"/>
    <w:rsid w:val="00C27511"/>
    <w:rsid w:val="00C277EA"/>
    <w:rsid w:val="00C30A32"/>
    <w:rsid w:val="00C32FE7"/>
    <w:rsid w:val="00C3495A"/>
    <w:rsid w:val="00C34B62"/>
    <w:rsid w:val="00C35E56"/>
    <w:rsid w:val="00C366F6"/>
    <w:rsid w:val="00C367A7"/>
    <w:rsid w:val="00C37353"/>
    <w:rsid w:val="00C37AC2"/>
    <w:rsid w:val="00C37C83"/>
    <w:rsid w:val="00C40218"/>
    <w:rsid w:val="00C4185C"/>
    <w:rsid w:val="00C4186E"/>
    <w:rsid w:val="00C4187E"/>
    <w:rsid w:val="00C43032"/>
    <w:rsid w:val="00C44006"/>
    <w:rsid w:val="00C4531B"/>
    <w:rsid w:val="00C45437"/>
    <w:rsid w:val="00C45EEF"/>
    <w:rsid w:val="00C47217"/>
    <w:rsid w:val="00C472CC"/>
    <w:rsid w:val="00C472F2"/>
    <w:rsid w:val="00C475C9"/>
    <w:rsid w:val="00C479E8"/>
    <w:rsid w:val="00C47D8A"/>
    <w:rsid w:val="00C5006D"/>
    <w:rsid w:val="00C50F84"/>
    <w:rsid w:val="00C511A0"/>
    <w:rsid w:val="00C52F63"/>
    <w:rsid w:val="00C538EB"/>
    <w:rsid w:val="00C53DEF"/>
    <w:rsid w:val="00C55434"/>
    <w:rsid w:val="00C569D6"/>
    <w:rsid w:val="00C5719C"/>
    <w:rsid w:val="00C57A8E"/>
    <w:rsid w:val="00C604C4"/>
    <w:rsid w:val="00C609BB"/>
    <w:rsid w:val="00C60C65"/>
    <w:rsid w:val="00C60D07"/>
    <w:rsid w:val="00C61F6C"/>
    <w:rsid w:val="00C63160"/>
    <w:rsid w:val="00C63D45"/>
    <w:rsid w:val="00C64AE9"/>
    <w:rsid w:val="00C64B5B"/>
    <w:rsid w:val="00C65E6B"/>
    <w:rsid w:val="00C676B2"/>
    <w:rsid w:val="00C70848"/>
    <w:rsid w:val="00C7135F"/>
    <w:rsid w:val="00C71608"/>
    <w:rsid w:val="00C71790"/>
    <w:rsid w:val="00C741F4"/>
    <w:rsid w:val="00C756BC"/>
    <w:rsid w:val="00C75B45"/>
    <w:rsid w:val="00C75FC1"/>
    <w:rsid w:val="00C7633E"/>
    <w:rsid w:val="00C766A1"/>
    <w:rsid w:val="00C76C56"/>
    <w:rsid w:val="00C76E16"/>
    <w:rsid w:val="00C80A52"/>
    <w:rsid w:val="00C81D71"/>
    <w:rsid w:val="00C830F9"/>
    <w:rsid w:val="00C83158"/>
    <w:rsid w:val="00C83193"/>
    <w:rsid w:val="00C844DF"/>
    <w:rsid w:val="00C847D6"/>
    <w:rsid w:val="00C84DFF"/>
    <w:rsid w:val="00C85209"/>
    <w:rsid w:val="00C85223"/>
    <w:rsid w:val="00C859A2"/>
    <w:rsid w:val="00C85BBE"/>
    <w:rsid w:val="00C862D4"/>
    <w:rsid w:val="00C86A71"/>
    <w:rsid w:val="00C900A6"/>
    <w:rsid w:val="00C90C35"/>
    <w:rsid w:val="00C91366"/>
    <w:rsid w:val="00C914D0"/>
    <w:rsid w:val="00C91525"/>
    <w:rsid w:val="00C91F5D"/>
    <w:rsid w:val="00C929C6"/>
    <w:rsid w:val="00C9333C"/>
    <w:rsid w:val="00C93B24"/>
    <w:rsid w:val="00C9479F"/>
    <w:rsid w:val="00C94E77"/>
    <w:rsid w:val="00C97580"/>
    <w:rsid w:val="00CA07E9"/>
    <w:rsid w:val="00CA0AF6"/>
    <w:rsid w:val="00CA0D11"/>
    <w:rsid w:val="00CA1017"/>
    <w:rsid w:val="00CA11DB"/>
    <w:rsid w:val="00CA1C3C"/>
    <w:rsid w:val="00CA25D2"/>
    <w:rsid w:val="00CA2F75"/>
    <w:rsid w:val="00CA305A"/>
    <w:rsid w:val="00CA340B"/>
    <w:rsid w:val="00CA3462"/>
    <w:rsid w:val="00CA4F9F"/>
    <w:rsid w:val="00CA522E"/>
    <w:rsid w:val="00CA5680"/>
    <w:rsid w:val="00CA58F1"/>
    <w:rsid w:val="00CA6794"/>
    <w:rsid w:val="00CA72BD"/>
    <w:rsid w:val="00CA7C06"/>
    <w:rsid w:val="00CB0C8C"/>
    <w:rsid w:val="00CB3127"/>
    <w:rsid w:val="00CB4A33"/>
    <w:rsid w:val="00CB5402"/>
    <w:rsid w:val="00CB5C0B"/>
    <w:rsid w:val="00CB5CCF"/>
    <w:rsid w:val="00CB7FB1"/>
    <w:rsid w:val="00CC011B"/>
    <w:rsid w:val="00CC1C42"/>
    <w:rsid w:val="00CC2FE9"/>
    <w:rsid w:val="00CC32AF"/>
    <w:rsid w:val="00CC32E5"/>
    <w:rsid w:val="00CC4F92"/>
    <w:rsid w:val="00CC5445"/>
    <w:rsid w:val="00CC5A6C"/>
    <w:rsid w:val="00CC7575"/>
    <w:rsid w:val="00CC788B"/>
    <w:rsid w:val="00CD049F"/>
    <w:rsid w:val="00CD0B4D"/>
    <w:rsid w:val="00CD0D56"/>
    <w:rsid w:val="00CD3CE9"/>
    <w:rsid w:val="00CD4C3F"/>
    <w:rsid w:val="00CD5592"/>
    <w:rsid w:val="00CD645F"/>
    <w:rsid w:val="00CD65C9"/>
    <w:rsid w:val="00CD67EE"/>
    <w:rsid w:val="00CD70F5"/>
    <w:rsid w:val="00CD760B"/>
    <w:rsid w:val="00CE1640"/>
    <w:rsid w:val="00CE171C"/>
    <w:rsid w:val="00CE232D"/>
    <w:rsid w:val="00CE23B2"/>
    <w:rsid w:val="00CE2D71"/>
    <w:rsid w:val="00CE3BBC"/>
    <w:rsid w:val="00CE412C"/>
    <w:rsid w:val="00CE43A5"/>
    <w:rsid w:val="00CE460E"/>
    <w:rsid w:val="00CE770D"/>
    <w:rsid w:val="00CE7CFF"/>
    <w:rsid w:val="00CF01F7"/>
    <w:rsid w:val="00CF38F9"/>
    <w:rsid w:val="00CF3A06"/>
    <w:rsid w:val="00CF43BB"/>
    <w:rsid w:val="00CF50D6"/>
    <w:rsid w:val="00CF5DFF"/>
    <w:rsid w:val="00CF5FEB"/>
    <w:rsid w:val="00CF61EB"/>
    <w:rsid w:val="00CF6B72"/>
    <w:rsid w:val="00CF7A28"/>
    <w:rsid w:val="00D00269"/>
    <w:rsid w:val="00D00FDC"/>
    <w:rsid w:val="00D011DA"/>
    <w:rsid w:val="00D0290A"/>
    <w:rsid w:val="00D03BCD"/>
    <w:rsid w:val="00D041CF"/>
    <w:rsid w:val="00D05E29"/>
    <w:rsid w:val="00D06551"/>
    <w:rsid w:val="00D07E8B"/>
    <w:rsid w:val="00D11BF0"/>
    <w:rsid w:val="00D11F54"/>
    <w:rsid w:val="00D13683"/>
    <w:rsid w:val="00D13C7B"/>
    <w:rsid w:val="00D13DB9"/>
    <w:rsid w:val="00D146A5"/>
    <w:rsid w:val="00D1484B"/>
    <w:rsid w:val="00D155FD"/>
    <w:rsid w:val="00D15913"/>
    <w:rsid w:val="00D178C3"/>
    <w:rsid w:val="00D2090E"/>
    <w:rsid w:val="00D214CE"/>
    <w:rsid w:val="00D2232B"/>
    <w:rsid w:val="00D223FF"/>
    <w:rsid w:val="00D22D0F"/>
    <w:rsid w:val="00D23AEA"/>
    <w:rsid w:val="00D23BB4"/>
    <w:rsid w:val="00D240CB"/>
    <w:rsid w:val="00D259D7"/>
    <w:rsid w:val="00D25B40"/>
    <w:rsid w:val="00D25D08"/>
    <w:rsid w:val="00D26B24"/>
    <w:rsid w:val="00D2786F"/>
    <w:rsid w:val="00D30404"/>
    <w:rsid w:val="00D308FC"/>
    <w:rsid w:val="00D30A4C"/>
    <w:rsid w:val="00D33457"/>
    <w:rsid w:val="00D33B0B"/>
    <w:rsid w:val="00D34E25"/>
    <w:rsid w:val="00D34E3D"/>
    <w:rsid w:val="00D34F08"/>
    <w:rsid w:val="00D34F47"/>
    <w:rsid w:val="00D35081"/>
    <w:rsid w:val="00D35DA2"/>
    <w:rsid w:val="00D36C5A"/>
    <w:rsid w:val="00D37818"/>
    <w:rsid w:val="00D37D60"/>
    <w:rsid w:val="00D40013"/>
    <w:rsid w:val="00D4029B"/>
    <w:rsid w:val="00D40E0E"/>
    <w:rsid w:val="00D40E5B"/>
    <w:rsid w:val="00D44BFE"/>
    <w:rsid w:val="00D450A2"/>
    <w:rsid w:val="00D479F7"/>
    <w:rsid w:val="00D50E2D"/>
    <w:rsid w:val="00D51902"/>
    <w:rsid w:val="00D51FE6"/>
    <w:rsid w:val="00D52949"/>
    <w:rsid w:val="00D52E4C"/>
    <w:rsid w:val="00D53FFD"/>
    <w:rsid w:val="00D54BEF"/>
    <w:rsid w:val="00D55834"/>
    <w:rsid w:val="00D558AA"/>
    <w:rsid w:val="00D5598B"/>
    <w:rsid w:val="00D60DA4"/>
    <w:rsid w:val="00D638EF"/>
    <w:rsid w:val="00D65301"/>
    <w:rsid w:val="00D65498"/>
    <w:rsid w:val="00D6571B"/>
    <w:rsid w:val="00D65B60"/>
    <w:rsid w:val="00D65F73"/>
    <w:rsid w:val="00D66848"/>
    <w:rsid w:val="00D670C2"/>
    <w:rsid w:val="00D6742C"/>
    <w:rsid w:val="00D67464"/>
    <w:rsid w:val="00D70FB6"/>
    <w:rsid w:val="00D71081"/>
    <w:rsid w:val="00D711CB"/>
    <w:rsid w:val="00D71574"/>
    <w:rsid w:val="00D71FA6"/>
    <w:rsid w:val="00D720DC"/>
    <w:rsid w:val="00D72249"/>
    <w:rsid w:val="00D728A6"/>
    <w:rsid w:val="00D72A90"/>
    <w:rsid w:val="00D73915"/>
    <w:rsid w:val="00D74259"/>
    <w:rsid w:val="00D74E90"/>
    <w:rsid w:val="00D75FC1"/>
    <w:rsid w:val="00D76AA1"/>
    <w:rsid w:val="00D777FF"/>
    <w:rsid w:val="00D778D9"/>
    <w:rsid w:val="00D80CFB"/>
    <w:rsid w:val="00D80D28"/>
    <w:rsid w:val="00D83522"/>
    <w:rsid w:val="00D8464D"/>
    <w:rsid w:val="00D850FC"/>
    <w:rsid w:val="00D85BBB"/>
    <w:rsid w:val="00D86651"/>
    <w:rsid w:val="00D90D59"/>
    <w:rsid w:val="00D91103"/>
    <w:rsid w:val="00D916E9"/>
    <w:rsid w:val="00D91EEA"/>
    <w:rsid w:val="00D92BC8"/>
    <w:rsid w:val="00D95BC6"/>
    <w:rsid w:val="00D96063"/>
    <w:rsid w:val="00D971B9"/>
    <w:rsid w:val="00D97595"/>
    <w:rsid w:val="00D97DDC"/>
    <w:rsid w:val="00DA09B6"/>
    <w:rsid w:val="00DA101E"/>
    <w:rsid w:val="00DA2AA1"/>
    <w:rsid w:val="00DA338A"/>
    <w:rsid w:val="00DA41DF"/>
    <w:rsid w:val="00DA4D7E"/>
    <w:rsid w:val="00DA597B"/>
    <w:rsid w:val="00DA6228"/>
    <w:rsid w:val="00DA6863"/>
    <w:rsid w:val="00DA6FB3"/>
    <w:rsid w:val="00DA733B"/>
    <w:rsid w:val="00DA7A00"/>
    <w:rsid w:val="00DB0B0E"/>
    <w:rsid w:val="00DB1A0B"/>
    <w:rsid w:val="00DB27A3"/>
    <w:rsid w:val="00DB27CF"/>
    <w:rsid w:val="00DB2829"/>
    <w:rsid w:val="00DB2D46"/>
    <w:rsid w:val="00DB35D2"/>
    <w:rsid w:val="00DB4975"/>
    <w:rsid w:val="00DB5593"/>
    <w:rsid w:val="00DB646F"/>
    <w:rsid w:val="00DB6889"/>
    <w:rsid w:val="00DC02AA"/>
    <w:rsid w:val="00DC082A"/>
    <w:rsid w:val="00DC12E1"/>
    <w:rsid w:val="00DC1F5B"/>
    <w:rsid w:val="00DC22C6"/>
    <w:rsid w:val="00DC235D"/>
    <w:rsid w:val="00DC30FF"/>
    <w:rsid w:val="00DC34AA"/>
    <w:rsid w:val="00DC3F10"/>
    <w:rsid w:val="00DC4028"/>
    <w:rsid w:val="00DC4FC8"/>
    <w:rsid w:val="00DC57B7"/>
    <w:rsid w:val="00DC7F69"/>
    <w:rsid w:val="00DD128C"/>
    <w:rsid w:val="00DD16D1"/>
    <w:rsid w:val="00DD1E1A"/>
    <w:rsid w:val="00DD205A"/>
    <w:rsid w:val="00DD2A23"/>
    <w:rsid w:val="00DD2B6D"/>
    <w:rsid w:val="00DD33EB"/>
    <w:rsid w:val="00DD4F81"/>
    <w:rsid w:val="00DD75A2"/>
    <w:rsid w:val="00DD7907"/>
    <w:rsid w:val="00DE27EA"/>
    <w:rsid w:val="00DE28D9"/>
    <w:rsid w:val="00DE29DA"/>
    <w:rsid w:val="00DE2F20"/>
    <w:rsid w:val="00DE3E42"/>
    <w:rsid w:val="00DE400D"/>
    <w:rsid w:val="00DE59D7"/>
    <w:rsid w:val="00DE630F"/>
    <w:rsid w:val="00DE66E8"/>
    <w:rsid w:val="00DF1679"/>
    <w:rsid w:val="00DF2C7C"/>
    <w:rsid w:val="00DF3548"/>
    <w:rsid w:val="00DF3C1F"/>
    <w:rsid w:val="00DF3F0C"/>
    <w:rsid w:val="00DF3FB1"/>
    <w:rsid w:val="00DF4E51"/>
    <w:rsid w:val="00DF66BE"/>
    <w:rsid w:val="00DF6FA7"/>
    <w:rsid w:val="00DF723E"/>
    <w:rsid w:val="00DF7973"/>
    <w:rsid w:val="00E00C16"/>
    <w:rsid w:val="00E022E1"/>
    <w:rsid w:val="00E04223"/>
    <w:rsid w:val="00E04731"/>
    <w:rsid w:val="00E05133"/>
    <w:rsid w:val="00E051AA"/>
    <w:rsid w:val="00E051C7"/>
    <w:rsid w:val="00E053FC"/>
    <w:rsid w:val="00E05C99"/>
    <w:rsid w:val="00E06FAA"/>
    <w:rsid w:val="00E07BC9"/>
    <w:rsid w:val="00E07C73"/>
    <w:rsid w:val="00E10159"/>
    <w:rsid w:val="00E12303"/>
    <w:rsid w:val="00E13CE3"/>
    <w:rsid w:val="00E13FA5"/>
    <w:rsid w:val="00E14B65"/>
    <w:rsid w:val="00E158DD"/>
    <w:rsid w:val="00E15A9F"/>
    <w:rsid w:val="00E16DD1"/>
    <w:rsid w:val="00E1713B"/>
    <w:rsid w:val="00E174CB"/>
    <w:rsid w:val="00E203F4"/>
    <w:rsid w:val="00E204F3"/>
    <w:rsid w:val="00E2073D"/>
    <w:rsid w:val="00E20C9F"/>
    <w:rsid w:val="00E20D09"/>
    <w:rsid w:val="00E21A3E"/>
    <w:rsid w:val="00E21CAE"/>
    <w:rsid w:val="00E221A4"/>
    <w:rsid w:val="00E2264B"/>
    <w:rsid w:val="00E22E57"/>
    <w:rsid w:val="00E22FD3"/>
    <w:rsid w:val="00E23280"/>
    <w:rsid w:val="00E2509F"/>
    <w:rsid w:val="00E253F2"/>
    <w:rsid w:val="00E25717"/>
    <w:rsid w:val="00E26E08"/>
    <w:rsid w:val="00E31544"/>
    <w:rsid w:val="00E3280D"/>
    <w:rsid w:val="00E328D2"/>
    <w:rsid w:val="00E34B8A"/>
    <w:rsid w:val="00E3539C"/>
    <w:rsid w:val="00E35F2A"/>
    <w:rsid w:val="00E362CC"/>
    <w:rsid w:val="00E36556"/>
    <w:rsid w:val="00E369D2"/>
    <w:rsid w:val="00E36B44"/>
    <w:rsid w:val="00E376C3"/>
    <w:rsid w:val="00E37B6E"/>
    <w:rsid w:val="00E4047F"/>
    <w:rsid w:val="00E415E6"/>
    <w:rsid w:val="00E41AB8"/>
    <w:rsid w:val="00E41AD8"/>
    <w:rsid w:val="00E437CD"/>
    <w:rsid w:val="00E44A04"/>
    <w:rsid w:val="00E44C5C"/>
    <w:rsid w:val="00E45003"/>
    <w:rsid w:val="00E469EC"/>
    <w:rsid w:val="00E51B74"/>
    <w:rsid w:val="00E51C64"/>
    <w:rsid w:val="00E51ED6"/>
    <w:rsid w:val="00E52638"/>
    <w:rsid w:val="00E5397D"/>
    <w:rsid w:val="00E53D14"/>
    <w:rsid w:val="00E568A2"/>
    <w:rsid w:val="00E5727E"/>
    <w:rsid w:val="00E57647"/>
    <w:rsid w:val="00E579AC"/>
    <w:rsid w:val="00E57F4E"/>
    <w:rsid w:val="00E6007E"/>
    <w:rsid w:val="00E60277"/>
    <w:rsid w:val="00E61BB2"/>
    <w:rsid w:val="00E62C31"/>
    <w:rsid w:val="00E62C75"/>
    <w:rsid w:val="00E635B0"/>
    <w:rsid w:val="00E642E9"/>
    <w:rsid w:val="00E64BBC"/>
    <w:rsid w:val="00E66234"/>
    <w:rsid w:val="00E662AC"/>
    <w:rsid w:val="00E6783C"/>
    <w:rsid w:val="00E67DE1"/>
    <w:rsid w:val="00E703DB"/>
    <w:rsid w:val="00E70A36"/>
    <w:rsid w:val="00E70CED"/>
    <w:rsid w:val="00E71587"/>
    <w:rsid w:val="00E717AE"/>
    <w:rsid w:val="00E71AFE"/>
    <w:rsid w:val="00E72770"/>
    <w:rsid w:val="00E73663"/>
    <w:rsid w:val="00E7413A"/>
    <w:rsid w:val="00E74645"/>
    <w:rsid w:val="00E760C6"/>
    <w:rsid w:val="00E77464"/>
    <w:rsid w:val="00E774B8"/>
    <w:rsid w:val="00E8002E"/>
    <w:rsid w:val="00E80F71"/>
    <w:rsid w:val="00E81D44"/>
    <w:rsid w:val="00E82B53"/>
    <w:rsid w:val="00E82CF3"/>
    <w:rsid w:val="00E83970"/>
    <w:rsid w:val="00E84500"/>
    <w:rsid w:val="00E84812"/>
    <w:rsid w:val="00E84E80"/>
    <w:rsid w:val="00E84E88"/>
    <w:rsid w:val="00E874FC"/>
    <w:rsid w:val="00E876D9"/>
    <w:rsid w:val="00E87BCE"/>
    <w:rsid w:val="00E87C10"/>
    <w:rsid w:val="00E87C33"/>
    <w:rsid w:val="00E87D9E"/>
    <w:rsid w:val="00E90598"/>
    <w:rsid w:val="00E906DC"/>
    <w:rsid w:val="00E90726"/>
    <w:rsid w:val="00E9074A"/>
    <w:rsid w:val="00E908D2"/>
    <w:rsid w:val="00E90EC2"/>
    <w:rsid w:val="00E90F5D"/>
    <w:rsid w:val="00E92745"/>
    <w:rsid w:val="00E9285B"/>
    <w:rsid w:val="00E92C34"/>
    <w:rsid w:val="00E92CD1"/>
    <w:rsid w:val="00E93479"/>
    <w:rsid w:val="00E93E9F"/>
    <w:rsid w:val="00E947DD"/>
    <w:rsid w:val="00E95C09"/>
    <w:rsid w:val="00E96313"/>
    <w:rsid w:val="00E96A4E"/>
    <w:rsid w:val="00E96E9A"/>
    <w:rsid w:val="00E97234"/>
    <w:rsid w:val="00E975FC"/>
    <w:rsid w:val="00EA0EAC"/>
    <w:rsid w:val="00EA1D54"/>
    <w:rsid w:val="00EA264B"/>
    <w:rsid w:val="00EA3244"/>
    <w:rsid w:val="00EA3565"/>
    <w:rsid w:val="00EA3DE4"/>
    <w:rsid w:val="00EA54EB"/>
    <w:rsid w:val="00EA5A8C"/>
    <w:rsid w:val="00EA5DCB"/>
    <w:rsid w:val="00EA68EE"/>
    <w:rsid w:val="00EA6C41"/>
    <w:rsid w:val="00EA783E"/>
    <w:rsid w:val="00EB053B"/>
    <w:rsid w:val="00EB0CF2"/>
    <w:rsid w:val="00EB2129"/>
    <w:rsid w:val="00EB2667"/>
    <w:rsid w:val="00EB32A6"/>
    <w:rsid w:val="00EB5B0A"/>
    <w:rsid w:val="00EB65EF"/>
    <w:rsid w:val="00EB702E"/>
    <w:rsid w:val="00EB702F"/>
    <w:rsid w:val="00EB711D"/>
    <w:rsid w:val="00EB7A54"/>
    <w:rsid w:val="00EC1389"/>
    <w:rsid w:val="00EC164B"/>
    <w:rsid w:val="00EC4494"/>
    <w:rsid w:val="00EC570F"/>
    <w:rsid w:val="00EC601B"/>
    <w:rsid w:val="00EC6623"/>
    <w:rsid w:val="00EC66D5"/>
    <w:rsid w:val="00EC69EB"/>
    <w:rsid w:val="00EC6DFC"/>
    <w:rsid w:val="00EC6F06"/>
    <w:rsid w:val="00EC76FD"/>
    <w:rsid w:val="00EC792B"/>
    <w:rsid w:val="00ED04FE"/>
    <w:rsid w:val="00ED0DA4"/>
    <w:rsid w:val="00ED1917"/>
    <w:rsid w:val="00ED2009"/>
    <w:rsid w:val="00ED2524"/>
    <w:rsid w:val="00ED4237"/>
    <w:rsid w:val="00ED4CA2"/>
    <w:rsid w:val="00ED56A7"/>
    <w:rsid w:val="00ED5D9E"/>
    <w:rsid w:val="00ED65A0"/>
    <w:rsid w:val="00ED661B"/>
    <w:rsid w:val="00ED68C1"/>
    <w:rsid w:val="00ED7B8D"/>
    <w:rsid w:val="00EE0B37"/>
    <w:rsid w:val="00EE22DF"/>
    <w:rsid w:val="00EE2582"/>
    <w:rsid w:val="00EE31A2"/>
    <w:rsid w:val="00EE3E25"/>
    <w:rsid w:val="00EE405D"/>
    <w:rsid w:val="00EE420D"/>
    <w:rsid w:val="00EE45E0"/>
    <w:rsid w:val="00EE5F7E"/>
    <w:rsid w:val="00EE6D8B"/>
    <w:rsid w:val="00EE701C"/>
    <w:rsid w:val="00EF0C64"/>
    <w:rsid w:val="00EF0D30"/>
    <w:rsid w:val="00EF20E1"/>
    <w:rsid w:val="00EF21A7"/>
    <w:rsid w:val="00EF2C13"/>
    <w:rsid w:val="00EF41FE"/>
    <w:rsid w:val="00EF54B0"/>
    <w:rsid w:val="00EF5B70"/>
    <w:rsid w:val="00EF600D"/>
    <w:rsid w:val="00F00BCF"/>
    <w:rsid w:val="00F0173F"/>
    <w:rsid w:val="00F052E4"/>
    <w:rsid w:val="00F06AD7"/>
    <w:rsid w:val="00F071D5"/>
    <w:rsid w:val="00F0727A"/>
    <w:rsid w:val="00F1202E"/>
    <w:rsid w:val="00F12688"/>
    <w:rsid w:val="00F12CEA"/>
    <w:rsid w:val="00F13A5E"/>
    <w:rsid w:val="00F14265"/>
    <w:rsid w:val="00F144CF"/>
    <w:rsid w:val="00F15327"/>
    <w:rsid w:val="00F1593C"/>
    <w:rsid w:val="00F159E4"/>
    <w:rsid w:val="00F15D65"/>
    <w:rsid w:val="00F17330"/>
    <w:rsid w:val="00F22E3D"/>
    <w:rsid w:val="00F23634"/>
    <w:rsid w:val="00F23B58"/>
    <w:rsid w:val="00F2426F"/>
    <w:rsid w:val="00F25084"/>
    <w:rsid w:val="00F255D4"/>
    <w:rsid w:val="00F259D2"/>
    <w:rsid w:val="00F2622A"/>
    <w:rsid w:val="00F26321"/>
    <w:rsid w:val="00F26AC8"/>
    <w:rsid w:val="00F2711A"/>
    <w:rsid w:val="00F271CA"/>
    <w:rsid w:val="00F3009E"/>
    <w:rsid w:val="00F313EC"/>
    <w:rsid w:val="00F32578"/>
    <w:rsid w:val="00F32D72"/>
    <w:rsid w:val="00F32EC3"/>
    <w:rsid w:val="00F333AA"/>
    <w:rsid w:val="00F338B2"/>
    <w:rsid w:val="00F35070"/>
    <w:rsid w:val="00F35156"/>
    <w:rsid w:val="00F3592D"/>
    <w:rsid w:val="00F36356"/>
    <w:rsid w:val="00F37416"/>
    <w:rsid w:val="00F37CCD"/>
    <w:rsid w:val="00F37D12"/>
    <w:rsid w:val="00F37D79"/>
    <w:rsid w:val="00F37F93"/>
    <w:rsid w:val="00F40E1A"/>
    <w:rsid w:val="00F41B6D"/>
    <w:rsid w:val="00F42782"/>
    <w:rsid w:val="00F431FD"/>
    <w:rsid w:val="00F435E4"/>
    <w:rsid w:val="00F4395B"/>
    <w:rsid w:val="00F43AB3"/>
    <w:rsid w:val="00F442C5"/>
    <w:rsid w:val="00F4445D"/>
    <w:rsid w:val="00F445AB"/>
    <w:rsid w:val="00F445C6"/>
    <w:rsid w:val="00F44EB4"/>
    <w:rsid w:val="00F4568E"/>
    <w:rsid w:val="00F45CF6"/>
    <w:rsid w:val="00F467B1"/>
    <w:rsid w:val="00F47966"/>
    <w:rsid w:val="00F47BF9"/>
    <w:rsid w:val="00F505FB"/>
    <w:rsid w:val="00F50C5C"/>
    <w:rsid w:val="00F52192"/>
    <w:rsid w:val="00F52304"/>
    <w:rsid w:val="00F54C0B"/>
    <w:rsid w:val="00F54F03"/>
    <w:rsid w:val="00F55B75"/>
    <w:rsid w:val="00F55CCC"/>
    <w:rsid w:val="00F57081"/>
    <w:rsid w:val="00F57424"/>
    <w:rsid w:val="00F57D47"/>
    <w:rsid w:val="00F61147"/>
    <w:rsid w:val="00F61777"/>
    <w:rsid w:val="00F63C37"/>
    <w:rsid w:val="00F65520"/>
    <w:rsid w:val="00F65782"/>
    <w:rsid w:val="00F65CED"/>
    <w:rsid w:val="00F65F76"/>
    <w:rsid w:val="00F671B7"/>
    <w:rsid w:val="00F6732F"/>
    <w:rsid w:val="00F67CB5"/>
    <w:rsid w:val="00F702DF"/>
    <w:rsid w:val="00F707D1"/>
    <w:rsid w:val="00F70FF1"/>
    <w:rsid w:val="00F71368"/>
    <w:rsid w:val="00F7242E"/>
    <w:rsid w:val="00F7317E"/>
    <w:rsid w:val="00F733B3"/>
    <w:rsid w:val="00F74540"/>
    <w:rsid w:val="00F75768"/>
    <w:rsid w:val="00F76258"/>
    <w:rsid w:val="00F76716"/>
    <w:rsid w:val="00F7705C"/>
    <w:rsid w:val="00F77119"/>
    <w:rsid w:val="00F777A2"/>
    <w:rsid w:val="00F8039C"/>
    <w:rsid w:val="00F80B4D"/>
    <w:rsid w:val="00F81D14"/>
    <w:rsid w:val="00F82AAE"/>
    <w:rsid w:val="00F84198"/>
    <w:rsid w:val="00F863FB"/>
    <w:rsid w:val="00F864E0"/>
    <w:rsid w:val="00F878D5"/>
    <w:rsid w:val="00F90A6A"/>
    <w:rsid w:val="00F9350A"/>
    <w:rsid w:val="00F943D9"/>
    <w:rsid w:val="00F94F0A"/>
    <w:rsid w:val="00F94FAC"/>
    <w:rsid w:val="00F953B4"/>
    <w:rsid w:val="00F95854"/>
    <w:rsid w:val="00F963A1"/>
    <w:rsid w:val="00F96553"/>
    <w:rsid w:val="00F96580"/>
    <w:rsid w:val="00F96B45"/>
    <w:rsid w:val="00F97AFB"/>
    <w:rsid w:val="00FA16B3"/>
    <w:rsid w:val="00FA1BB7"/>
    <w:rsid w:val="00FA257B"/>
    <w:rsid w:val="00FA25DF"/>
    <w:rsid w:val="00FA2805"/>
    <w:rsid w:val="00FA2A4B"/>
    <w:rsid w:val="00FA2FF3"/>
    <w:rsid w:val="00FA32DF"/>
    <w:rsid w:val="00FA35ED"/>
    <w:rsid w:val="00FA370C"/>
    <w:rsid w:val="00FA3E2D"/>
    <w:rsid w:val="00FA4251"/>
    <w:rsid w:val="00FA4765"/>
    <w:rsid w:val="00FA4FCA"/>
    <w:rsid w:val="00FA5606"/>
    <w:rsid w:val="00FA5EBC"/>
    <w:rsid w:val="00FA74E7"/>
    <w:rsid w:val="00FA7795"/>
    <w:rsid w:val="00FB0EDC"/>
    <w:rsid w:val="00FB1D15"/>
    <w:rsid w:val="00FB3BC7"/>
    <w:rsid w:val="00FB5A34"/>
    <w:rsid w:val="00FB5EC9"/>
    <w:rsid w:val="00FB60D0"/>
    <w:rsid w:val="00FB639B"/>
    <w:rsid w:val="00FC01AF"/>
    <w:rsid w:val="00FC1153"/>
    <w:rsid w:val="00FC13D0"/>
    <w:rsid w:val="00FC1D8F"/>
    <w:rsid w:val="00FC2CA8"/>
    <w:rsid w:val="00FC3FF0"/>
    <w:rsid w:val="00FC410E"/>
    <w:rsid w:val="00FC4E7A"/>
    <w:rsid w:val="00FC528F"/>
    <w:rsid w:val="00FC6821"/>
    <w:rsid w:val="00FD0976"/>
    <w:rsid w:val="00FD1709"/>
    <w:rsid w:val="00FD3421"/>
    <w:rsid w:val="00FD42EA"/>
    <w:rsid w:val="00FD6B16"/>
    <w:rsid w:val="00FE0EB8"/>
    <w:rsid w:val="00FE10C3"/>
    <w:rsid w:val="00FE1297"/>
    <w:rsid w:val="00FE1B65"/>
    <w:rsid w:val="00FE22EF"/>
    <w:rsid w:val="00FE260F"/>
    <w:rsid w:val="00FE29D9"/>
    <w:rsid w:val="00FE3122"/>
    <w:rsid w:val="00FE40A1"/>
    <w:rsid w:val="00FE473D"/>
    <w:rsid w:val="00FE4888"/>
    <w:rsid w:val="00FE534F"/>
    <w:rsid w:val="00FE5608"/>
    <w:rsid w:val="00FE581F"/>
    <w:rsid w:val="00FE624E"/>
    <w:rsid w:val="00FE62EF"/>
    <w:rsid w:val="00FE66DE"/>
    <w:rsid w:val="00FE74E5"/>
    <w:rsid w:val="00FF026B"/>
    <w:rsid w:val="00FF1DD7"/>
    <w:rsid w:val="00FF2629"/>
    <w:rsid w:val="00FF2882"/>
    <w:rsid w:val="00FF445A"/>
    <w:rsid w:val="00FF48D7"/>
    <w:rsid w:val="00FF4948"/>
    <w:rsid w:val="00FF4E11"/>
    <w:rsid w:val="00FF50E7"/>
    <w:rsid w:val="00FF5CC9"/>
    <w:rsid w:val="00FF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1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2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22AB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4C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BA393F"/>
    <w:pPr>
      <w:ind w:firstLine="180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48028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A39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8028A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02E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8028A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70D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028A"/>
    <w:rPr>
      <w:rFonts w:cs="Times New Roman"/>
      <w:sz w:val="2"/>
    </w:rPr>
  </w:style>
  <w:style w:type="character" w:customStyle="1" w:styleId="highlight">
    <w:name w:val="highlight"/>
    <w:basedOn w:val="a0"/>
    <w:uiPriority w:val="99"/>
    <w:rsid w:val="00775366"/>
    <w:rPr>
      <w:rFonts w:cs="Times New Roman"/>
    </w:rPr>
  </w:style>
  <w:style w:type="character" w:customStyle="1" w:styleId="FontStyle64">
    <w:name w:val="Font Style64"/>
    <w:uiPriority w:val="99"/>
    <w:rsid w:val="00F76258"/>
    <w:rPr>
      <w:rFonts w:ascii="Times New Roman" w:hAnsi="Times New Roman"/>
      <w:sz w:val="26"/>
    </w:rPr>
  </w:style>
  <w:style w:type="paragraph" w:customStyle="1" w:styleId="Style12">
    <w:name w:val="Style12"/>
    <w:basedOn w:val="a"/>
    <w:uiPriority w:val="99"/>
    <w:rsid w:val="00F76258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Default">
    <w:name w:val="Default"/>
    <w:uiPriority w:val="99"/>
    <w:rsid w:val="003838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1D745C"/>
    <w:pPr>
      <w:widowControl w:val="0"/>
      <w:autoSpaceDE w:val="0"/>
      <w:autoSpaceDN w:val="0"/>
      <w:adjustRightInd w:val="0"/>
      <w:spacing w:line="430" w:lineRule="exact"/>
      <w:ind w:firstLine="830"/>
      <w:jc w:val="both"/>
    </w:pPr>
  </w:style>
  <w:style w:type="paragraph" w:styleId="aa">
    <w:name w:val="Body Text"/>
    <w:basedOn w:val="a"/>
    <w:link w:val="ab"/>
    <w:uiPriority w:val="99"/>
    <w:rsid w:val="00441B4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48028A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441B4D"/>
    <w:pPr>
      <w:ind w:left="720"/>
      <w:contextualSpacing/>
    </w:pPr>
  </w:style>
  <w:style w:type="paragraph" w:customStyle="1" w:styleId="ad">
    <w:name w:val="Знак Знак Знак Знак Знак Знак Знак Знак Знак Знак"/>
    <w:basedOn w:val="a"/>
    <w:uiPriority w:val="99"/>
    <w:rsid w:val="000506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semiHidden/>
    <w:rsid w:val="001A1E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6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6A1F-1E93-416B-8878-A1AD4DEA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14703</TotalTime>
  <Pages>22</Pages>
  <Words>6169</Words>
  <Characters>38398</Characters>
  <Application>Microsoft Office Word</Application>
  <DocSecurity>0</DocSecurity>
  <Lines>319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Elena_F</dc:creator>
  <cp:keywords/>
  <dc:description/>
  <cp:lastModifiedBy>root</cp:lastModifiedBy>
  <cp:revision>1367</cp:revision>
  <cp:lastPrinted>2025-03-26T13:38:00Z</cp:lastPrinted>
  <dcterms:created xsi:type="dcterms:W3CDTF">2016-04-13T05:18:00Z</dcterms:created>
  <dcterms:modified xsi:type="dcterms:W3CDTF">2025-03-28T05:11:00Z</dcterms:modified>
</cp:coreProperties>
</file>